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BE858" w14:textId="77777777" w:rsidR="00B66D0B" w:rsidRDefault="00B66D0B">
      <w:pPr>
        <w:ind w:firstLine="0"/>
        <w:rPr>
          <w:rFonts w:ascii="Times New Roman" w:eastAsia="方正黑体_GBK"/>
          <w:szCs w:val="36"/>
        </w:rPr>
      </w:pPr>
      <w:bookmarkStart w:id="0" w:name="_Toc417927687"/>
      <w:bookmarkStart w:id="1" w:name="_Hlk174528092"/>
      <w:r>
        <w:rPr>
          <w:rFonts w:ascii="Times New Roman" w:eastAsia="方正黑体_GBK"/>
          <w:szCs w:val="36"/>
        </w:rPr>
        <w:t>附件</w:t>
      </w:r>
    </w:p>
    <w:p w14:paraId="3A7D1F3B" w14:textId="77777777" w:rsidR="00B66D0B" w:rsidRDefault="00B66D0B" w:rsidP="00951828">
      <w:pPr>
        <w:tabs>
          <w:tab w:val="left" w:pos="13440"/>
        </w:tabs>
        <w:overflowPunct w:val="0"/>
        <w:spacing w:afterLines="100" w:after="240"/>
        <w:ind w:firstLine="0"/>
        <w:jc w:val="center"/>
        <w:rPr>
          <w:rFonts w:ascii="Times New Roman" w:eastAsia="方正小标宋_GBK"/>
          <w:w w:val="90"/>
          <w:sz w:val="44"/>
          <w:szCs w:val="48"/>
        </w:rPr>
      </w:pPr>
      <w:r>
        <w:rPr>
          <w:rFonts w:ascii="Times New Roman" w:eastAsia="方正小标宋_GBK"/>
          <w:w w:val="90"/>
          <w:sz w:val="44"/>
          <w:szCs w:val="48"/>
        </w:rPr>
        <w:t>重点工作任务分解表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00"/>
        <w:gridCol w:w="1076"/>
        <w:gridCol w:w="1078"/>
        <w:gridCol w:w="6595"/>
        <w:gridCol w:w="3197"/>
      </w:tblGrid>
      <w:tr w:rsidR="00B66D0B" w:rsidRPr="00B66D0B" w14:paraId="2C111F94" w14:textId="77777777" w:rsidTr="00B66D0B">
        <w:trPr>
          <w:trHeight w:val="744"/>
          <w:tblHeader/>
          <w:jc w:val="center"/>
        </w:trPr>
        <w:tc>
          <w:tcPr>
            <w:tcW w:w="314" w:type="pct"/>
            <w:vAlign w:val="center"/>
          </w:tcPr>
          <w:p w14:paraId="6D23FB2A" w14:textId="77777777" w:rsidR="00B66D0B" w:rsidRPr="00B66D0B" w:rsidRDefault="00B66D0B" w:rsidP="00B66D0B">
            <w:pPr>
              <w:spacing w:line="360" w:lineRule="exact"/>
              <w:ind w:firstLine="0"/>
              <w:jc w:val="center"/>
              <w:rPr>
                <w:rFonts w:ascii="Times New Roman" w:eastAsia="方正黑体_GBK" w:cs="方正黑体_GBK"/>
                <w:sz w:val="21"/>
                <w:szCs w:val="21"/>
              </w:rPr>
            </w:pPr>
            <w:bookmarkStart w:id="2" w:name="_Hlk174528098"/>
            <w:bookmarkEnd w:id="1"/>
            <w:r w:rsidRPr="00B66D0B">
              <w:rPr>
                <w:rFonts w:ascii="Times New Roman" w:eastAsia="方正黑体_GBK" w:cs="方正黑体_GBK" w:hint="eastAsia"/>
                <w:sz w:val="21"/>
                <w:szCs w:val="21"/>
              </w:rPr>
              <w:t>序号</w:t>
            </w:r>
          </w:p>
        </w:tc>
        <w:tc>
          <w:tcPr>
            <w:tcW w:w="845" w:type="pct"/>
            <w:gridSpan w:val="2"/>
            <w:vAlign w:val="center"/>
          </w:tcPr>
          <w:p w14:paraId="1867673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2586" w:type="pct"/>
            <w:vAlign w:val="center"/>
          </w:tcPr>
          <w:p w14:paraId="51EF13E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1253" w:type="pct"/>
            <w:vAlign w:val="center"/>
          </w:tcPr>
          <w:p w14:paraId="5BDC435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1BFEB5B6" w14:textId="77777777" w:rsidTr="00B66D0B">
        <w:trPr>
          <w:trHeight w:val="2714"/>
          <w:jc w:val="center"/>
        </w:trPr>
        <w:tc>
          <w:tcPr>
            <w:tcW w:w="314" w:type="pct"/>
            <w:vAlign w:val="center"/>
          </w:tcPr>
          <w:p w14:paraId="27F52D9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w:t>
            </w:r>
          </w:p>
        </w:tc>
        <w:tc>
          <w:tcPr>
            <w:tcW w:w="422" w:type="pct"/>
            <w:vMerge w:val="restart"/>
            <w:vAlign w:val="center"/>
          </w:tcPr>
          <w:p w14:paraId="03E3800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推动能源结构绿色低碳转型</w:t>
            </w:r>
          </w:p>
        </w:tc>
        <w:tc>
          <w:tcPr>
            <w:tcW w:w="423" w:type="pct"/>
            <w:vMerge w:val="restart"/>
            <w:vAlign w:val="center"/>
          </w:tcPr>
          <w:p w14:paraId="49B37BE3"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实施煤炭消费总量控制</w:t>
            </w:r>
          </w:p>
        </w:tc>
        <w:tc>
          <w:tcPr>
            <w:tcW w:w="2586" w:type="pct"/>
            <w:vAlign w:val="center"/>
          </w:tcPr>
          <w:p w14:paraId="05A48A29"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压减非电行业煤炭消费量，原则上</w:t>
            </w:r>
            <w:proofErr w:type="gramStart"/>
            <w:r w:rsidRPr="00B66D0B">
              <w:rPr>
                <w:rFonts w:ascii="Times New Roman" w:eastAsia="方正黑体_GBK" w:cs="方正黑体_GBK" w:hint="eastAsia"/>
                <w:sz w:val="21"/>
                <w:szCs w:val="21"/>
              </w:rPr>
              <w:t>不</w:t>
            </w:r>
            <w:proofErr w:type="gramEnd"/>
            <w:r w:rsidRPr="00B66D0B">
              <w:rPr>
                <w:rFonts w:ascii="Times New Roman" w:eastAsia="方正黑体_GBK" w:cs="方正黑体_GBK" w:hint="eastAsia"/>
                <w:sz w:val="21"/>
                <w:szCs w:val="21"/>
              </w:rPr>
              <w:t>新增自备煤电机组，持续落实散煤动态清零。国信靖江发电、顶峰泰兴热电等新增燃煤机组项目要严格执行煤炭等量或者减量替代要求。到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年，全市煤炭消费量（按照省统计口径）较</w:t>
            </w:r>
            <w:r w:rsidRPr="00B66D0B">
              <w:rPr>
                <w:rFonts w:ascii="Times New Roman" w:eastAsia="方正黑体_GBK" w:cs="方正黑体_GBK" w:hint="eastAsia"/>
                <w:sz w:val="21"/>
                <w:szCs w:val="21"/>
              </w:rPr>
              <w:t>2020</w:t>
            </w:r>
            <w:r w:rsidRPr="00B66D0B">
              <w:rPr>
                <w:rFonts w:ascii="Times New Roman" w:eastAsia="方正黑体_GBK" w:cs="方正黑体_GBK" w:hint="eastAsia"/>
                <w:sz w:val="21"/>
                <w:szCs w:val="21"/>
              </w:rPr>
              <w:t>年下降</w:t>
            </w:r>
            <w:r w:rsidRPr="00B66D0B">
              <w:rPr>
                <w:rFonts w:ascii="Times New Roman" w:eastAsia="方正黑体_GBK" w:cs="方正黑体_GBK" w:hint="eastAsia"/>
                <w:sz w:val="21"/>
                <w:szCs w:val="21"/>
              </w:rPr>
              <w:t>5%</w:t>
            </w:r>
            <w:r w:rsidRPr="00B66D0B">
              <w:rPr>
                <w:rFonts w:ascii="Times New Roman" w:eastAsia="方正黑体_GBK" w:cs="方正黑体_GBK" w:hint="eastAsia"/>
                <w:sz w:val="21"/>
                <w:szCs w:val="21"/>
              </w:rPr>
              <w:t>左右，基本淘汰茶水炉、经营性炉灶、储粮烘干设备、农产品加工等燃煤设施。</w:t>
            </w:r>
          </w:p>
        </w:tc>
        <w:tc>
          <w:tcPr>
            <w:tcW w:w="1253" w:type="pct"/>
            <w:vAlign w:val="center"/>
          </w:tcPr>
          <w:p w14:paraId="1455007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市发展改革委牵头，市生态环境局、市工业和信息化局等配合；各市（区）人民政府、泰州医药高新区管委会负责落实，以下均需各市（区）人民政府、泰州医药高新区管委会负责落实，不再列出。</w:t>
            </w:r>
          </w:p>
        </w:tc>
      </w:tr>
      <w:tr w:rsidR="00B66D0B" w:rsidRPr="00B66D0B" w14:paraId="64A1BEF8" w14:textId="77777777" w:rsidTr="00B66D0B">
        <w:trPr>
          <w:trHeight w:val="2794"/>
          <w:jc w:val="center"/>
        </w:trPr>
        <w:tc>
          <w:tcPr>
            <w:tcW w:w="314" w:type="pct"/>
            <w:vAlign w:val="center"/>
          </w:tcPr>
          <w:p w14:paraId="158DC59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w:t>
            </w:r>
          </w:p>
        </w:tc>
        <w:tc>
          <w:tcPr>
            <w:tcW w:w="422" w:type="pct"/>
            <w:vMerge/>
            <w:vAlign w:val="center"/>
          </w:tcPr>
          <w:p w14:paraId="7AE2B7E0"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423" w:type="pct"/>
            <w:vMerge/>
            <w:vAlign w:val="center"/>
          </w:tcPr>
          <w:p w14:paraId="66B51425"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2586" w:type="pct"/>
            <w:vAlign w:val="center"/>
          </w:tcPr>
          <w:p w14:paraId="4BD2AE6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发挥现有大型热电联产电厂供热能力，扩大供热管网覆盖范围，对范围内燃煤锅炉和落后燃煤小热电机组（含自备电厂）进行关停或者整合。逐步形成“城北以梅兰热电为中心、城南分别以金泰环保热电和</w:t>
            </w:r>
            <w:proofErr w:type="gramStart"/>
            <w:r w:rsidRPr="00B66D0B">
              <w:rPr>
                <w:rFonts w:ascii="Times New Roman" w:eastAsia="方正黑体_GBK" w:cs="方正黑体_GBK" w:hint="eastAsia"/>
                <w:sz w:val="21"/>
                <w:szCs w:val="21"/>
              </w:rPr>
              <w:t>联美</w:t>
            </w:r>
            <w:proofErr w:type="gramEnd"/>
            <w:r w:rsidRPr="00B66D0B">
              <w:rPr>
                <w:rFonts w:ascii="Times New Roman" w:eastAsia="方正黑体_GBK" w:cs="方正黑体_GBK" w:hint="eastAsia"/>
                <w:sz w:val="21"/>
                <w:szCs w:val="21"/>
              </w:rPr>
              <w:t>生物能源为中心、高港以金泰环保热电为中心、核心港供热片区以国能泰州电厂为中心、姜堰供热片区以大唐热电为供热中心”的供热管网格局，靖江市、泰兴市、兴化市要同步构建完善本地热电联产供热管网体系。</w:t>
            </w:r>
          </w:p>
        </w:tc>
        <w:tc>
          <w:tcPr>
            <w:tcW w:w="1253" w:type="pct"/>
            <w:vAlign w:val="center"/>
          </w:tcPr>
          <w:p w14:paraId="6C787808"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市发展改革委牵头，市生态环境局、市市场监管局等配合。</w:t>
            </w:r>
          </w:p>
        </w:tc>
      </w:tr>
    </w:tbl>
    <w:p w14:paraId="2C2817DF"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7"/>
        <w:gridCol w:w="1088"/>
        <w:gridCol w:w="1112"/>
        <w:gridCol w:w="6542"/>
        <w:gridCol w:w="3187"/>
      </w:tblGrid>
      <w:tr w:rsidR="00B66D0B" w:rsidRPr="00B66D0B" w14:paraId="2F7747DE" w14:textId="77777777" w:rsidTr="00B66D0B">
        <w:trPr>
          <w:trHeight w:val="803"/>
          <w:jc w:val="center"/>
        </w:trPr>
        <w:tc>
          <w:tcPr>
            <w:tcW w:w="872" w:type="dxa"/>
            <w:vAlign w:val="center"/>
          </w:tcPr>
          <w:p w14:paraId="19288F7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4413BC3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87" w:type="dxa"/>
            <w:vAlign w:val="center"/>
          </w:tcPr>
          <w:p w14:paraId="44276AF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37400E7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748BA4E7" w14:textId="77777777" w:rsidTr="00B66D0B">
        <w:trPr>
          <w:trHeight w:val="1860"/>
          <w:jc w:val="center"/>
        </w:trPr>
        <w:tc>
          <w:tcPr>
            <w:tcW w:w="872" w:type="dxa"/>
            <w:vAlign w:val="center"/>
          </w:tcPr>
          <w:p w14:paraId="0E0CCD5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w:t>
            </w:r>
          </w:p>
        </w:tc>
        <w:tc>
          <w:tcPr>
            <w:tcW w:w="1173" w:type="dxa"/>
            <w:vMerge w:val="restart"/>
            <w:vAlign w:val="center"/>
          </w:tcPr>
          <w:p w14:paraId="1C2D62B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推动能源结构绿色低碳转型</w:t>
            </w:r>
          </w:p>
        </w:tc>
        <w:tc>
          <w:tcPr>
            <w:tcW w:w="1176" w:type="dxa"/>
            <w:vMerge w:val="restart"/>
            <w:vAlign w:val="center"/>
          </w:tcPr>
          <w:p w14:paraId="1430A22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推进清洁能源替代</w:t>
            </w:r>
          </w:p>
        </w:tc>
        <w:tc>
          <w:tcPr>
            <w:tcW w:w="7187" w:type="dxa"/>
            <w:vAlign w:val="center"/>
          </w:tcPr>
          <w:p w14:paraId="28C8A6CE"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不再新增燃料类煤气发生炉，新改扩建加热炉、热处理炉、干燥炉、熔化炉原则上采用清洁低碳能源。安全稳妥推进使用高污染燃料的工业炉窑改用工业余热、电能、天然气等；燃料类煤气发生</w:t>
            </w:r>
            <w:proofErr w:type="gramStart"/>
            <w:r w:rsidRPr="00B66D0B">
              <w:rPr>
                <w:rFonts w:ascii="Times New Roman" w:eastAsia="方正黑体_GBK" w:cs="方正黑体_GBK" w:hint="eastAsia"/>
                <w:sz w:val="21"/>
                <w:szCs w:val="21"/>
              </w:rPr>
              <w:t>炉实行</w:t>
            </w:r>
            <w:proofErr w:type="gramEnd"/>
            <w:r w:rsidRPr="00B66D0B">
              <w:rPr>
                <w:rFonts w:ascii="Times New Roman" w:eastAsia="方正黑体_GBK" w:cs="方正黑体_GBK" w:hint="eastAsia"/>
                <w:sz w:val="21"/>
                <w:szCs w:val="21"/>
              </w:rPr>
              <w:t>清洁能源替代，或者因地制宜采取园区（集群）集中供气、分散使用方式；逐步淘汰固定床间歇式煤气发生炉。</w:t>
            </w:r>
          </w:p>
        </w:tc>
        <w:tc>
          <w:tcPr>
            <w:tcW w:w="3482" w:type="dxa"/>
            <w:vAlign w:val="center"/>
          </w:tcPr>
          <w:p w14:paraId="34B3E602"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市生态环境局牵头，市发展改革委、市工业和信息化局等配合。</w:t>
            </w:r>
          </w:p>
        </w:tc>
      </w:tr>
      <w:tr w:rsidR="00B66D0B" w:rsidRPr="00B66D0B" w14:paraId="77EBADAD" w14:textId="77777777" w:rsidTr="00B66D0B">
        <w:trPr>
          <w:trHeight w:val="1447"/>
          <w:jc w:val="center"/>
        </w:trPr>
        <w:tc>
          <w:tcPr>
            <w:tcW w:w="872" w:type="dxa"/>
            <w:vAlign w:val="center"/>
          </w:tcPr>
          <w:p w14:paraId="2C422B6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w:t>
            </w:r>
          </w:p>
        </w:tc>
        <w:tc>
          <w:tcPr>
            <w:tcW w:w="1173" w:type="dxa"/>
            <w:vMerge/>
            <w:vAlign w:val="center"/>
          </w:tcPr>
          <w:p w14:paraId="0186ECA7"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30316FED"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87" w:type="dxa"/>
            <w:vAlign w:val="center"/>
          </w:tcPr>
          <w:p w14:paraId="739FA5D8"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深挖可再生能源潜力，加快推进光伏发电项目建设。实施泰兴市、兴化市、姜堰</w:t>
            </w:r>
            <w:proofErr w:type="gramStart"/>
            <w:r w:rsidRPr="00B66D0B">
              <w:rPr>
                <w:rFonts w:ascii="Times New Roman" w:eastAsia="方正黑体_GBK" w:cs="方正黑体_GBK" w:hint="eastAsia"/>
                <w:sz w:val="21"/>
                <w:szCs w:val="21"/>
              </w:rPr>
              <w:t>区等渔光</w:t>
            </w:r>
            <w:proofErr w:type="gramEnd"/>
            <w:r w:rsidRPr="00B66D0B">
              <w:rPr>
                <w:rFonts w:ascii="Times New Roman" w:eastAsia="方正黑体_GBK" w:cs="方正黑体_GBK" w:hint="eastAsia"/>
                <w:sz w:val="21"/>
                <w:szCs w:val="21"/>
              </w:rPr>
              <w:t>互补及分布式光伏发电项目。到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年，全市电能占终端能源消费比重</w:t>
            </w:r>
            <w:r w:rsidRPr="00B66D0B">
              <w:rPr>
                <w:rFonts w:ascii="Times New Roman" w:eastAsia="方正黑体_GBK" w:cs="方正黑体_GBK" w:hint="eastAsia"/>
                <w:sz w:val="21"/>
                <w:szCs w:val="21"/>
              </w:rPr>
              <w:t>35%</w:t>
            </w:r>
            <w:r w:rsidRPr="00B66D0B">
              <w:rPr>
                <w:rFonts w:ascii="Times New Roman" w:eastAsia="方正黑体_GBK" w:cs="方正黑体_GBK" w:hint="eastAsia"/>
                <w:sz w:val="21"/>
                <w:szCs w:val="21"/>
              </w:rPr>
              <w:t>左右，非化石能源和可再生能源消费比重完成省定目标。</w:t>
            </w:r>
          </w:p>
        </w:tc>
        <w:tc>
          <w:tcPr>
            <w:tcW w:w="3482" w:type="dxa"/>
            <w:vAlign w:val="center"/>
          </w:tcPr>
          <w:p w14:paraId="4EAA578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市发展改革委牵头，市工业和信息化局、市生态环境局等配合。</w:t>
            </w:r>
          </w:p>
        </w:tc>
      </w:tr>
      <w:tr w:rsidR="00B66D0B" w:rsidRPr="00B66D0B" w14:paraId="3C7C14D7" w14:textId="77777777" w:rsidTr="00B66D0B">
        <w:trPr>
          <w:trHeight w:val="1509"/>
          <w:jc w:val="center"/>
        </w:trPr>
        <w:tc>
          <w:tcPr>
            <w:tcW w:w="872" w:type="dxa"/>
            <w:vAlign w:val="center"/>
          </w:tcPr>
          <w:p w14:paraId="2772C06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w:t>
            </w:r>
          </w:p>
        </w:tc>
        <w:tc>
          <w:tcPr>
            <w:tcW w:w="1173" w:type="dxa"/>
            <w:vMerge w:val="restart"/>
            <w:vAlign w:val="center"/>
          </w:tcPr>
          <w:p w14:paraId="784D1C1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加快产业结构优化升级</w:t>
            </w:r>
          </w:p>
        </w:tc>
        <w:tc>
          <w:tcPr>
            <w:tcW w:w="1176" w:type="dxa"/>
            <w:vAlign w:val="center"/>
          </w:tcPr>
          <w:p w14:paraId="413BA048"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严控“两高”项目盲目发展</w:t>
            </w:r>
          </w:p>
        </w:tc>
        <w:tc>
          <w:tcPr>
            <w:tcW w:w="7187" w:type="dxa"/>
            <w:vAlign w:val="center"/>
          </w:tcPr>
          <w:p w14:paraId="2780C2CC" w14:textId="77777777" w:rsidR="00B66D0B" w:rsidRPr="00B66D0B" w:rsidRDefault="00B66D0B" w:rsidP="00B66D0B">
            <w:pPr>
              <w:spacing w:line="360" w:lineRule="exact"/>
              <w:ind w:firstLine="0"/>
              <w:rPr>
                <w:rFonts w:ascii="Times New Roman" w:eastAsia="方正黑体_GBK" w:cs="方正黑体_GBK"/>
                <w:sz w:val="21"/>
                <w:szCs w:val="21"/>
              </w:rPr>
            </w:pPr>
            <w:proofErr w:type="gramStart"/>
            <w:r w:rsidRPr="00B66D0B">
              <w:rPr>
                <w:rFonts w:ascii="Times New Roman" w:eastAsia="方正黑体_GBK" w:cs="方正黑体_GBK" w:hint="eastAsia"/>
                <w:sz w:val="21"/>
                <w:szCs w:val="21"/>
              </w:rPr>
              <w:t>对照省</w:t>
            </w:r>
            <w:proofErr w:type="gramEnd"/>
            <w:r w:rsidRPr="00B66D0B">
              <w:rPr>
                <w:rFonts w:ascii="Times New Roman" w:eastAsia="方正黑体_GBK" w:cs="方正黑体_GBK" w:hint="eastAsia"/>
                <w:sz w:val="21"/>
                <w:szCs w:val="21"/>
              </w:rPr>
              <w:t>“两高”项目管理目录，严格新改扩建项目审批。严格执行国家、省有关钢铁、焦化、电解铝、水泥（熟料）、平板玻璃和炼化等行业产业政策标准，到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年，短流程炼钢产能占比力争</w:t>
            </w:r>
            <w:r w:rsidRPr="00B66D0B">
              <w:rPr>
                <w:rFonts w:ascii="Times New Roman" w:eastAsia="方正黑体_GBK" w:cs="方正黑体_GBK" w:hint="eastAsia"/>
                <w:sz w:val="21"/>
                <w:szCs w:val="21"/>
              </w:rPr>
              <w:t>20%</w:t>
            </w:r>
            <w:r w:rsidRPr="00B66D0B">
              <w:rPr>
                <w:rFonts w:ascii="Times New Roman" w:eastAsia="方正黑体_GBK" w:cs="方正黑体_GBK" w:hint="eastAsia"/>
                <w:sz w:val="21"/>
                <w:szCs w:val="21"/>
              </w:rPr>
              <w:t>以上。</w:t>
            </w:r>
          </w:p>
        </w:tc>
        <w:tc>
          <w:tcPr>
            <w:tcW w:w="3482" w:type="dxa"/>
            <w:vAlign w:val="center"/>
          </w:tcPr>
          <w:p w14:paraId="11BDE162"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市发展改革委、市工业和信息化局、市生态环境局、市数据局等按照职责分工负责。</w:t>
            </w:r>
          </w:p>
        </w:tc>
      </w:tr>
      <w:tr w:rsidR="00B66D0B" w:rsidRPr="00B66D0B" w14:paraId="6D8FE30C" w14:textId="77777777" w:rsidTr="00B66D0B">
        <w:trPr>
          <w:trHeight w:val="1641"/>
          <w:jc w:val="center"/>
        </w:trPr>
        <w:tc>
          <w:tcPr>
            <w:tcW w:w="872" w:type="dxa"/>
            <w:vAlign w:val="center"/>
          </w:tcPr>
          <w:p w14:paraId="7F38445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6</w:t>
            </w:r>
          </w:p>
        </w:tc>
        <w:tc>
          <w:tcPr>
            <w:tcW w:w="1173" w:type="dxa"/>
            <w:vMerge/>
            <w:vAlign w:val="center"/>
          </w:tcPr>
          <w:p w14:paraId="2CA274FB"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6F6E7DA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依法依规淘汰落后产能</w:t>
            </w:r>
          </w:p>
        </w:tc>
        <w:tc>
          <w:tcPr>
            <w:tcW w:w="7187" w:type="dxa"/>
            <w:vAlign w:val="center"/>
          </w:tcPr>
          <w:p w14:paraId="7CD7398B"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落实《产业结构调整指导目录》，在钢铁、有色金属、石化化工、建材、机械、印刷等重点行业组织开展落后生产工艺装备排查，依法依规推进落后产能退出。逐步退出限制</w:t>
            </w:r>
            <w:proofErr w:type="gramStart"/>
            <w:r w:rsidRPr="00B66D0B">
              <w:rPr>
                <w:rFonts w:ascii="Times New Roman" w:eastAsia="方正黑体_GBK" w:cs="方正黑体_GBK" w:hint="eastAsia"/>
                <w:sz w:val="21"/>
                <w:szCs w:val="21"/>
              </w:rPr>
              <w:t>类涉气行业</w:t>
            </w:r>
            <w:proofErr w:type="gramEnd"/>
            <w:r w:rsidRPr="00B66D0B">
              <w:rPr>
                <w:rFonts w:ascii="Times New Roman" w:eastAsia="方正黑体_GBK" w:cs="方正黑体_GBK" w:hint="eastAsia"/>
                <w:sz w:val="21"/>
                <w:szCs w:val="21"/>
              </w:rPr>
              <w:t>工艺和装备。</w:t>
            </w:r>
          </w:p>
        </w:tc>
        <w:tc>
          <w:tcPr>
            <w:tcW w:w="3482" w:type="dxa"/>
            <w:vAlign w:val="center"/>
          </w:tcPr>
          <w:p w14:paraId="67C78D98"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市工业和信息化局、市发展改革委、市生态环境局、市应急局、市市场监管局等按照职责分工负责。</w:t>
            </w:r>
          </w:p>
        </w:tc>
      </w:tr>
    </w:tbl>
    <w:p w14:paraId="4406339A"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6"/>
        <w:gridCol w:w="1090"/>
        <w:gridCol w:w="1092"/>
        <w:gridCol w:w="6556"/>
        <w:gridCol w:w="3192"/>
      </w:tblGrid>
      <w:tr w:rsidR="00B66D0B" w:rsidRPr="00B66D0B" w14:paraId="3CD244FC" w14:textId="77777777" w:rsidTr="00B66D0B">
        <w:trPr>
          <w:trHeight w:val="865"/>
          <w:jc w:val="center"/>
        </w:trPr>
        <w:tc>
          <w:tcPr>
            <w:tcW w:w="869" w:type="dxa"/>
            <w:vAlign w:val="center"/>
          </w:tcPr>
          <w:p w14:paraId="3CF678A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56808DF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0" w:type="dxa"/>
            <w:vAlign w:val="center"/>
          </w:tcPr>
          <w:p w14:paraId="1CD3260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6B65D61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13C05382" w14:textId="77777777" w:rsidTr="00B66D0B">
        <w:trPr>
          <w:trHeight w:val="1025"/>
          <w:jc w:val="center"/>
        </w:trPr>
        <w:tc>
          <w:tcPr>
            <w:tcW w:w="869" w:type="dxa"/>
            <w:vAlign w:val="center"/>
          </w:tcPr>
          <w:p w14:paraId="69AD464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7</w:t>
            </w:r>
          </w:p>
        </w:tc>
        <w:tc>
          <w:tcPr>
            <w:tcW w:w="1173" w:type="dxa"/>
            <w:vMerge w:val="restart"/>
            <w:vAlign w:val="center"/>
          </w:tcPr>
          <w:p w14:paraId="376EA7C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加快产业结构优化升级</w:t>
            </w:r>
          </w:p>
        </w:tc>
        <w:tc>
          <w:tcPr>
            <w:tcW w:w="1176" w:type="dxa"/>
            <w:vMerge w:val="restart"/>
            <w:vAlign w:val="center"/>
          </w:tcPr>
          <w:p w14:paraId="2B2752C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推进产业绿色低碳转型升级</w:t>
            </w:r>
          </w:p>
        </w:tc>
        <w:tc>
          <w:tcPr>
            <w:tcW w:w="7190" w:type="dxa"/>
            <w:vAlign w:val="center"/>
          </w:tcPr>
          <w:p w14:paraId="1E9FCC87"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组织实施节能绿色改造项目，建设一批绿色工厂、绿色园区和绿色供应链管理企业。</w:t>
            </w:r>
            <w:r w:rsidRPr="00B66D0B">
              <w:rPr>
                <w:rFonts w:ascii="Times New Roman" w:eastAsia="方正黑体_GBK" w:cs="方正黑体_GBK" w:hint="eastAsia"/>
                <w:sz w:val="21"/>
                <w:szCs w:val="21"/>
              </w:rPr>
              <w:t>2024</w:t>
            </w:r>
            <w:r w:rsidRPr="00B66D0B">
              <w:rPr>
                <w:rFonts w:ascii="Times New Roman" w:eastAsia="方正黑体_GBK" w:cs="方正黑体_GBK" w:hint="eastAsia"/>
                <w:sz w:val="21"/>
                <w:szCs w:val="21"/>
              </w:rPr>
              <w:t>年建成省级及以上绿色制造体系</w:t>
            </w:r>
            <w:r w:rsidRPr="00B66D0B">
              <w:rPr>
                <w:rFonts w:ascii="Times New Roman" w:eastAsia="方正黑体_GBK" w:cs="方正黑体_GBK" w:hint="eastAsia"/>
                <w:sz w:val="21"/>
                <w:szCs w:val="21"/>
              </w:rPr>
              <w:t>10</w:t>
            </w:r>
            <w:r w:rsidRPr="00B66D0B">
              <w:rPr>
                <w:rFonts w:ascii="Times New Roman" w:eastAsia="方正黑体_GBK" w:cs="方正黑体_GBK" w:hint="eastAsia"/>
                <w:sz w:val="21"/>
                <w:szCs w:val="21"/>
              </w:rPr>
              <w:t>个以上，</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w:t>
            </w:r>
            <w:r w:rsidRPr="00B66D0B">
              <w:rPr>
                <w:rFonts w:ascii="Times New Roman" w:eastAsia="方正黑体_GBK" w:cs="方正黑体_GBK" w:hint="eastAsia"/>
                <w:sz w:val="21"/>
                <w:szCs w:val="21"/>
              </w:rPr>
              <w:t>12</w:t>
            </w:r>
            <w:r w:rsidRPr="00B66D0B">
              <w:rPr>
                <w:rFonts w:ascii="Times New Roman" w:eastAsia="方正黑体_GBK" w:cs="方正黑体_GBK" w:hint="eastAsia"/>
                <w:sz w:val="21"/>
                <w:szCs w:val="21"/>
              </w:rPr>
              <w:t>个以上。</w:t>
            </w:r>
          </w:p>
        </w:tc>
        <w:tc>
          <w:tcPr>
            <w:tcW w:w="3482" w:type="dxa"/>
            <w:vAlign w:val="center"/>
          </w:tcPr>
          <w:p w14:paraId="737612E8"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市工业和信息化局牵头，市发展改革委、市生态环境局等配合。</w:t>
            </w:r>
          </w:p>
        </w:tc>
      </w:tr>
      <w:tr w:rsidR="00B66D0B" w:rsidRPr="00B66D0B" w14:paraId="37064284" w14:textId="77777777" w:rsidTr="00B66D0B">
        <w:trPr>
          <w:trHeight w:val="1445"/>
          <w:jc w:val="center"/>
        </w:trPr>
        <w:tc>
          <w:tcPr>
            <w:tcW w:w="869" w:type="dxa"/>
            <w:vAlign w:val="center"/>
          </w:tcPr>
          <w:p w14:paraId="5450543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8</w:t>
            </w:r>
          </w:p>
        </w:tc>
        <w:tc>
          <w:tcPr>
            <w:tcW w:w="1173" w:type="dxa"/>
            <w:vMerge/>
            <w:vAlign w:val="center"/>
          </w:tcPr>
          <w:p w14:paraId="28BB2EA7"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2FF97564"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0" w:type="dxa"/>
            <w:vAlign w:val="center"/>
          </w:tcPr>
          <w:p w14:paraId="1019441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推进</w:t>
            </w:r>
            <w:proofErr w:type="gramStart"/>
            <w:r w:rsidRPr="00B66D0B">
              <w:rPr>
                <w:rFonts w:ascii="Times New Roman" w:eastAsia="方正黑体_GBK" w:cs="方正黑体_GBK" w:hint="eastAsia"/>
                <w:sz w:val="21"/>
                <w:szCs w:val="21"/>
              </w:rPr>
              <w:t>近零碳园区</w:t>
            </w:r>
            <w:proofErr w:type="gramEnd"/>
            <w:r w:rsidRPr="00B66D0B">
              <w:rPr>
                <w:rFonts w:ascii="Times New Roman" w:eastAsia="方正黑体_GBK" w:cs="方正黑体_GBK" w:hint="eastAsia"/>
                <w:sz w:val="21"/>
                <w:szCs w:val="21"/>
              </w:rPr>
              <w:t>、近</w:t>
            </w:r>
            <w:proofErr w:type="gramStart"/>
            <w:r w:rsidRPr="00B66D0B">
              <w:rPr>
                <w:rFonts w:ascii="Times New Roman" w:eastAsia="方正黑体_GBK" w:cs="方正黑体_GBK" w:hint="eastAsia"/>
                <w:sz w:val="21"/>
                <w:szCs w:val="21"/>
              </w:rPr>
              <w:t>零碳工厂</w:t>
            </w:r>
            <w:proofErr w:type="gramEnd"/>
            <w:r w:rsidRPr="00B66D0B">
              <w:rPr>
                <w:rFonts w:ascii="Times New Roman" w:eastAsia="方正黑体_GBK" w:cs="方正黑体_GBK" w:hint="eastAsia"/>
                <w:sz w:val="21"/>
                <w:szCs w:val="21"/>
              </w:rPr>
              <w:t>建设，推动外贸出口园区和企业开展产品碳足迹标识认证。</w:t>
            </w:r>
          </w:p>
        </w:tc>
        <w:tc>
          <w:tcPr>
            <w:tcW w:w="3482" w:type="dxa"/>
            <w:vAlign w:val="center"/>
          </w:tcPr>
          <w:p w14:paraId="3454DF46"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市发展改革委牵头，市市场监管局、市工业和信息化局、市生态环境局等配合。</w:t>
            </w:r>
          </w:p>
        </w:tc>
      </w:tr>
      <w:tr w:rsidR="00B66D0B" w:rsidRPr="00B66D0B" w14:paraId="2DF6B7C4" w14:textId="77777777" w:rsidTr="00B66D0B">
        <w:trPr>
          <w:trHeight w:val="1265"/>
          <w:jc w:val="center"/>
        </w:trPr>
        <w:tc>
          <w:tcPr>
            <w:tcW w:w="869" w:type="dxa"/>
            <w:vAlign w:val="center"/>
          </w:tcPr>
          <w:p w14:paraId="0632A3B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9</w:t>
            </w:r>
          </w:p>
        </w:tc>
        <w:tc>
          <w:tcPr>
            <w:tcW w:w="1173" w:type="dxa"/>
            <w:vMerge w:val="restart"/>
            <w:vAlign w:val="center"/>
          </w:tcPr>
          <w:p w14:paraId="5FC03EB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提升交通运输结构绿色清洁水平</w:t>
            </w:r>
          </w:p>
        </w:tc>
        <w:tc>
          <w:tcPr>
            <w:tcW w:w="1176" w:type="dxa"/>
            <w:vMerge w:val="restart"/>
            <w:vAlign w:val="center"/>
          </w:tcPr>
          <w:p w14:paraId="6D3296A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实施绿色车轮计划</w:t>
            </w:r>
          </w:p>
        </w:tc>
        <w:tc>
          <w:tcPr>
            <w:tcW w:w="7190" w:type="dxa"/>
            <w:vAlign w:val="center"/>
          </w:tcPr>
          <w:p w14:paraId="48CB140F"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公共领域新增或者更新公交、出租、城市物流配送、轻型环卫等车辆中，新能源汽车比例不低于</w:t>
            </w:r>
            <w:r w:rsidRPr="00B66D0B">
              <w:rPr>
                <w:rFonts w:ascii="Times New Roman" w:eastAsia="方正黑体_GBK" w:cs="方正黑体_GBK" w:hint="eastAsia"/>
                <w:sz w:val="21"/>
                <w:szCs w:val="21"/>
              </w:rPr>
              <w:t>80%</w:t>
            </w:r>
            <w:r w:rsidRPr="00B66D0B">
              <w:rPr>
                <w:rFonts w:ascii="Times New Roman" w:eastAsia="方正黑体_GBK" w:cs="方正黑体_GBK" w:hint="eastAsia"/>
                <w:sz w:val="21"/>
                <w:szCs w:val="21"/>
              </w:rPr>
              <w:t>。</w:t>
            </w:r>
          </w:p>
        </w:tc>
        <w:tc>
          <w:tcPr>
            <w:tcW w:w="3482" w:type="dxa"/>
            <w:vAlign w:val="center"/>
          </w:tcPr>
          <w:p w14:paraId="31CD59B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市工业和信息化局、市交通运输局、市城管局、</w:t>
            </w:r>
            <w:proofErr w:type="gramStart"/>
            <w:r w:rsidRPr="00B66D0B">
              <w:rPr>
                <w:rFonts w:ascii="Times New Roman" w:eastAsia="方正黑体_GBK" w:cs="方正黑体_GBK" w:hint="eastAsia"/>
                <w:sz w:val="21"/>
                <w:szCs w:val="21"/>
              </w:rPr>
              <w:t>市邮管</w:t>
            </w:r>
            <w:proofErr w:type="gramEnd"/>
            <w:r w:rsidRPr="00B66D0B">
              <w:rPr>
                <w:rFonts w:ascii="Times New Roman" w:eastAsia="方正黑体_GBK" w:cs="方正黑体_GBK" w:hint="eastAsia"/>
                <w:sz w:val="21"/>
                <w:szCs w:val="21"/>
              </w:rPr>
              <w:t>局等按照职责分工负责。</w:t>
            </w:r>
          </w:p>
        </w:tc>
      </w:tr>
      <w:tr w:rsidR="00B66D0B" w:rsidRPr="00B66D0B" w14:paraId="29E8A80F" w14:textId="77777777" w:rsidTr="00B66D0B">
        <w:trPr>
          <w:trHeight w:val="1116"/>
          <w:jc w:val="center"/>
        </w:trPr>
        <w:tc>
          <w:tcPr>
            <w:tcW w:w="869" w:type="dxa"/>
            <w:vAlign w:val="center"/>
          </w:tcPr>
          <w:p w14:paraId="6CF4933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10</w:t>
            </w:r>
          </w:p>
        </w:tc>
        <w:tc>
          <w:tcPr>
            <w:tcW w:w="1173" w:type="dxa"/>
            <w:vMerge/>
            <w:vAlign w:val="center"/>
          </w:tcPr>
          <w:p w14:paraId="7DC0D44F"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699DDC66"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0" w:type="dxa"/>
            <w:vAlign w:val="center"/>
          </w:tcPr>
          <w:p w14:paraId="681D1F13"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鼓励推广使用新能源渣土和商</w:t>
            </w:r>
            <w:proofErr w:type="gramStart"/>
            <w:r w:rsidRPr="00B66D0B">
              <w:rPr>
                <w:rFonts w:ascii="Times New Roman" w:eastAsia="方正黑体_GBK" w:cs="方正黑体_GBK" w:hint="eastAsia"/>
                <w:sz w:val="21"/>
                <w:szCs w:val="21"/>
              </w:rPr>
              <w:t>砼</w:t>
            </w:r>
            <w:proofErr w:type="gramEnd"/>
            <w:r w:rsidRPr="00B66D0B">
              <w:rPr>
                <w:rFonts w:ascii="Times New Roman" w:eastAsia="方正黑体_GBK" w:cs="方正黑体_GBK" w:hint="eastAsia"/>
                <w:sz w:val="21"/>
                <w:szCs w:val="21"/>
              </w:rPr>
              <w:t>运输车。在火电、钢铁、有色、水泥等行业和物流园区推广新能源中重型货车，发展零排放货运车队。</w:t>
            </w:r>
          </w:p>
        </w:tc>
        <w:tc>
          <w:tcPr>
            <w:tcW w:w="3482" w:type="dxa"/>
            <w:vAlign w:val="center"/>
          </w:tcPr>
          <w:p w14:paraId="403E1CEE"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市交通运输局、市城管局牵头，市工业和信息化局、市生态环境局等配合。</w:t>
            </w:r>
          </w:p>
        </w:tc>
      </w:tr>
      <w:tr w:rsidR="00B66D0B" w:rsidRPr="00B66D0B" w14:paraId="63E41EA5" w14:textId="77777777" w:rsidTr="00B66D0B">
        <w:trPr>
          <w:trHeight w:val="1504"/>
          <w:jc w:val="center"/>
        </w:trPr>
        <w:tc>
          <w:tcPr>
            <w:tcW w:w="869" w:type="dxa"/>
            <w:vAlign w:val="center"/>
          </w:tcPr>
          <w:p w14:paraId="5D8419D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11</w:t>
            </w:r>
          </w:p>
        </w:tc>
        <w:tc>
          <w:tcPr>
            <w:tcW w:w="1173" w:type="dxa"/>
            <w:vMerge/>
            <w:vAlign w:val="center"/>
          </w:tcPr>
          <w:p w14:paraId="2FE1525C"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72215ECC" w14:textId="77777777" w:rsidR="00B66D0B" w:rsidRPr="00B66D0B" w:rsidRDefault="00B66D0B" w:rsidP="00B66D0B">
            <w:pPr>
              <w:spacing w:line="34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推动非道路移动机械清洁化替代</w:t>
            </w:r>
          </w:p>
        </w:tc>
        <w:tc>
          <w:tcPr>
            <w:tcW w:w="7190" w:type="dxa"/>
            <w:vAlign w:val="center"/>
          </w:tcPr>
          <w:p w14:paraId="053EADFA"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推进铁路货场、物流园区、港口码头等场（厂）内作业车辆和机械的新能源更新改造。鼓励新增或者更新的</w:t>
            </w:r>
            <w:r w:rsidRPr="00B66D0B">
              <w:rPr>
                <w:rFonts w:ascii="Times New Roman" w:eastAsia="方正黑体_GBK" w:cs="方正黑体_GBK" w:hint="eastAsia"/>
                <w:sz w:val="21"/>
                <w:szCs w:val="21"/>
              </w:rPr>
              <w:t>3</w:t>
            </w:r>
            <w:r w:rsidRPr="00B66D0B">
              <w:rPr>
                <w:rFonts w:ascii="Times New Roman" w:eastAsia="方正黑体_GBK" w:cs="方正黑体_GBK" w:hint="eastAsia"/>
                <w:sz w:val="21"/>
                <w:szCs w:val="21"/>
              </w:rPr>
              <w:t>吨以下叉车基本新能源化。到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年，港口新增和更换的作业机械采用清洁能源或者新能源占比</w:t>
            </w:r>
            <w:r w:rsidRPr="00B66D0B">
              <w:rPr>
                <w:rFonts w:ascii="Times New Roman" w:eastAsia="方正黑体_GBK" w:cs="方正黑体_GBK" w:hint="eastAsia"/>
                <w:sz w:val="21"/>
                <w:szCs w:val="21"/>
              </w:rPr>
              <w:t>90%</w:t>
            </w:r>
            <w:r w:rsidRPr="00B66D0B">
              <w:rPr>
                <w:rFonts w:ascii="Times New Roman" w:eastAsia="方正黑体_GBK" w:cs="方正黑体_GBK" w:hint="eastAsia"/>
                <w:sz w:val="21"/>
                <w:szCs w:val="21"/>
              </w:rPr>
              <w:t>以上。</w:t>
            </w:r>
          </w:p>
        </w:tc>
        <w:tc>
          <w:tcPr>
            <w:tcW w:w="3482" w:type="dxa"/>
            <w:vAlign w:val="center"/>
          </w:tcPr>
          <w:p w14:paraId="50A4F8A8"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市交通运输局、市生态环境局等按照职责分工负责。</w:t>
            </w:r>
          </w:p>
        </w:tc>
      </w:tr>
    </w:tbl>
    <w:p w14:paraId="41788312"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4"/>
        <w:gridCol w:w="1091"/>
        <w:gridCol w:w="1094"/>
        <w:gridCol w:w="6550"/>
        <w:gridCol w:w="3197"/>
      </w:tblGrid>
      <w:tr w:rsidR="00B66D0B" w:rsidRPr="00B66D0B" w14:paraId="12CBFB90" w14:textId="77777777" w:rsidTr="00B66D0B">
        <w:trPr>
          <w:trHeight w:val="920"/>
          <w:jc w:val="center"/>
        </w:trPr>
        <w:tc>
          <w:tcPr>
            <w:tcW w:w="866" w:type="dxa"/>
            <w:vAlign w:val="center"/>
          </w:tcPr>
          <w:p w14:paraId="47492F4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5DA81D5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3" w:type="dxa"/>
            <w:vAlign w:val="center"/>
          </w:tcPr>
          <w:p w14:paraId="157AB5A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1F9784B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37B42899" w14:textId="77777777" w:rsidTr="00B66D0B">
        <w:trPr>
          <w:trHeight w:val="1700"/>
          <w:jc w:val="center"/>
        </w:trPr>
        <w:tc>
          <w:tcPr>
            <w:tcW w:w="866" w:type="dxa"/>
            <w:vAlign w:val="center"/>
          </w:tcPr>
          <w:p w14:paraId="367E7FE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12</w:t>
            </w:r>
          </w:p>
        </w:tc>
        <w:tc>
          <w:tcPr>
            <w:tcW w:w="1173" w:type="dxa"/>
            <w:vMerge w:val="restart"/>
            <w:vAlign w:val="center"/>
          </w:tcPr>
          <w:p w14:paraId="2DFEA54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提升交通运输结构绿色清洁水平</w:t>
            </w:r>
          </w:p>
        </w:tc>
        <w:tc>
          <w:tcPr>
            <w:tcW w:w="1176" w:type="dxa"/>
            <w:vAlign w:val="center"/>
          </w:tcPr>
          <w:p w14:paraId="1D176A24" w14:textId="77777777" w:rsidR="00B66D0B" w:rsidRPr="00B66D0B" w:rsidRDefault="00B66D0B" w:rsidP="00B66D0B">
            <w:pPr>
              <w:spacing w:line="34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加强新能源车辆配套基础设施服务保障</w:t>
            </w:r>
          </w:p>
        </w:tc>
        <w:tc>
          <w:tcPr>
            <w:tcW w:w="7193" w:type="dxa"/>
            <w:vAlign w:val="center"/>
          </w:tcPr>
          <w:p w14:paraId="264F9649"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加快政府机关、企事业单位、医院、商业建筑、交通枢纽场站、公共停车场、物流基地等建设</w:t>
            </w:r>
            <w:proofErr w:type="gramStart"/>
            <w:r w:rsidRPr="00B66D0B">
              <w:rPr>
                <w:rFonts w:ascii="Times New Roman" w:eastAsia="方正黑体_GBK" w:cs="方正黑体_GBK" w:hint="eastAsia"/>
                <w:sz w:val="21"/>
                <w:szCs w:val="21"/>
              </w:rPr>
              <w:t>充换电网络</w:t>
            </w:r>
            <w:proofErr w:type="gramEnd"/>
            <w:r w:rsidRPr="00B66D0B">
              <w:rPr>
                <w:rFonts w:ascii="Times New Roman" w:eastAsia="方正黑体_GBK" w:cs="方正黑体_GBK" w:hint="eastAsia"/>
                <w:sz w:val="21"/>
                <w:szCs w:val="21"/>
              </w:rPr>
              <w:t>及配套设施，并扩大覆盖范围。</w:t>
            </w:r>
          </w:p>
        </w:tc>
        <w:tc>
          <w:tcPr>
            <w:tcW w:w="3482" w:type="dxa"/>
            <w:vAlign w:val="center"/>
          </w:tcPr>
          <w:p w14:paraId="564532A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市发展改革委、市工业和信息化局牵头，市交通运输局、市生态环境局、市市场监管局、市住房城乡建设局等配合。</w:t>
            </w:r>
          </w:p>
        </w:tc>
      </w:tr>
      <w:tr w:rsidR="00B66D0B" w:rsidRPr="00B66D0B" w14:paraId="31319D41" w14:textId="77777777" w:rsidTr="00B66D0B">
        <w:trPr>
          <w:trHeight w:val="1235"/>
          <w:jc w:val="center"/>
        </w:trPr>
        <w:tc>
          <w:tcPr>
            <w:tcW w:w="866" w:type="dxa"/>
            <w:vAlign w:val="center"/>
          </w:tcPr>
          <w:p w14:paraId="158654D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13</w:t>
            </w:r>
          </w:p>
        </w:tc>
        <w:tc>
          <w:tcPr>
            <w:tcW w:w="1173" w:type="dxa"/>
            <w:vMerge/>
            <w:vAlign w:val="center"/>
          </w:tcPr>
          <w:p w14:paraId="5D70AA98"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464D6CC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推动船舶清洁化替代</w:t>
            </w:r>
          </w:p>
        </w:tc>
        <w:tc>
          <w:tcPr>
            <w:tcW w:w="7193" w:type="dxa"/>
            <w:vAlign w:val="center"/>
          </w:tcPr>
          <w:p w14:paraId="2353B75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依法淘汰高耗能高排放老旧船舶，发展新能源和清洁能源船舶。</w:t>
            </w:r>
          </w:p>
        </w:tc>
        <w:tc>
          <w:tcPr>
            <w:tcW w:w="3482" w:type="dxa"/>
            <w:vAlign w:val="center"/>
          </w:tcPr>
          <w:p w14:paraId="5DAC2C7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市交通运输局、泰州海事局等按照职责分工负责。</w:t>
            </w:r>
          </w:p>
        </w:tc>
      </w:tr>
      <w:tr w:rsidR="00B66D0B" w:rsidRPr="00B66D0B" w14:paraId="0E3B70CF" w14:textId="77777777" w:rsidTr="00B66D0B">
        <w:trPr>
          <w:trHeight w:val="1819"/>
          <w:jc w:val="center"/>
        </w:trPr>
        <w:tc>
          <w:tcPr>
            <w:tcW w:w="866" w:type="dxa"/>
            <w:vAlign w:val="center"/>
          </w:tcPr>
          <w:p w14:paraId="576A94E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14</w:t>
            </w:r>
          </w:p>
        </w:tc>
        <w:tc>
          <w:tcPr>
            <w:tcW w:w="1173" w:type="dxa"/>
            <w:vMerge/>
            <w:vAlign w:val="center"/>
          </w:tcPr>
          <w:p w14:paraId="2EDFA7BB"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553278C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加快绿色港口码头建设</w:t>
            </w:r>
          </w:p>
        </w:tc>
        <w:tc>
          <w:tcPr>
            <w:tcW w:w="7193" w:type="dxa"/>
            <w:vAlign w:val="center"/>
          </w:tcPr>
          <w:p w14:paraId="0C50BEA5"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集疏港运输推广使用新能源重卡。鼓励发展智慧仓储、智慧运输。推动货运“一单制”应用。推进港口岸电等设施安装升级改造，提高岸电使用率。到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年，主要港口和排放控制区内靠港船舶岸电使用电量较</w:t>
            </w:r>
            <w:r w:rsidRPr="00B66D0B">
              <w:rPr>
                <w:rFonts w:ascii="Times New Roman" w:eastAsia="方正黑体_GBK" w:cs="方正黑体_GBK" w:hint="eastAsia"/>
                <w:sz w:val="21"/>
                <w:szCs w:val="21"/>
              </w:rPr>
              <w:t>2020</w:t>
            </w:r>
            <w:r w:rsidRPr="00B66D0B">
              <w:rPr>
                <w:rFonts w:ascii="Times New Roman" w:eastAsia="方正黑体_GBK" w:cs="方正黑体_GBK" w:hint="eastAsia"/>
                <w:sz w:val="21"/>
                <w:szCs w:val="21"/>
              </w:rPr>
              <w:t>年翻一番，具备岸电供电条件的码头、水上服务区靠泊船舶岸电应用尽用。</w:t>
            </w:r>
          </w:p>
        </w:tc>
        <w:tc>
          <w:tcPr>
            <w:tcW w:w="3482" w:type="dxa"/>
            <w:vAlign w:val="center"/>
          </w:tcPr>
          <w:p w14:paraId="10AE6A94"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市交通运输局牵头，泰州海事局、市生态环境局等配合。</w:t>
            </w:r>
          </w:p>
        </w:tc>
      </w:tr>
      <w:tr w:rsidR="00B66D0B" w:rsidRPr="00B66D0B" w14:paraId="4D23F542" w14:textId="77777777" w:rsidTr="00B66D0B">
        <w:trPr>
          <w:trHeight w:val="1858"/>
          <w:jc w:val="center"/>
        </w:trPr>
        <w:tc>
          <w:tcPr>
            <w:tcW w:w="866" w:type="dxa"/>
            <w:vAlign w:val="center"/>
          </w:tcPr>
          <w:p w14:paraId="19635BC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15</w:t>
            </w:r>
          </w:p>
        </w:tc>
        <w:tc>
          <w:tcPr>
            <w:tcW w:w="1173" w:type="dxa"/>
            <w:vMerge/>
            <w:vAlign w:val="center"/>
          </w:tcPr>
          <w:p w14:paraId="13C51CC4"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0BED508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优化调整货物运输结构</w:t>
            </w:r>
          </w:p>
        </w:tc>
        <w:tc>
          <w:tcPr>
            <w:tcW w:w="7193" w:type="dxa"/>
            <w:vAlign w:val="center"/>
          </w:tcPr>
          <w:p w14:paraId="2A368C1B"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加快“水陆铁”联运体系建设，充分发挥水路、铁路在大宗货物中长距离运输中的骨干作用，提升铁路水路货运量，短距离运输优先采用封闭式皮带廊道或者新能源车船，进一步完善港口集疏运体系。</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年，水路货运量比</w:t>
            </w:r>
            <w:r w:rsidRPr="00B66D0B">
              <w:rPr>
                <w:rFonts w:ascii="Times New Roman" w:eastAsia="方正黑体_GBK" w:cs="方正黑体_GBK" w:hint="eastAsia"/>
                <w:sz w:val="21"/>
                <w:szCs w:val="21"/>
              </w:rPr>
              <w:t>2020</w:t>
            </w:r>
            <w:r w:rsidRPr="00B66D0B">
              <w:rPr>
                <w:rFonts w:ascii="Times New Roman" w:eastAsia="方正黑体_GBK" w:cs="方正黑体_GBK" w:hint="eastAsia"/>
                <w:sz w:val="21"/>
                <w:szCs w:val="21"/>
              </w:rPr>
              <w:t>年增长</w:t>
            </w:r>
            <w:r w:rsidRPr="00B66D0B">
              <w:rPr>
                <w:rFonts w:ascii="Times New Roman" w:eastAsia="方正黑体_GBK" w:cs="方正黑体_GBK" w:hint="eastAsia"/>
                <w:sz w:val="21"/>
                <w:szCs w:val="21"/>
              </w:rPr>
              <w:t>12%</w:t>
            </w:r>
            <w:r w:rsidRPr="00B66D0B">
              <w:rPr>
                <w:rFonts w:ascii="Times New Roman" w:eastAsia="方正黑体_GBK" w:cs="方正黑体_GBK" w:hint="eastAsia"/>
                <w:sz w:val="21"/>
                <w:szCs w:val="21"/>
              </w:rPr>
              <w:t>左右，水路货运占比</w:t>
            </w:r>
            <w:r w:rsidRPr="00B66D0B">
              <w:rPr>
                <w:rFonts w:ascii="Times New Roman" w:eastAsia="方正黑体_GBK" w:cs="方正黑体_GBK" w:hint="eastAsia"/>
                <w:sz w:val="21"/>
                <w:szCs w:val="21"/>
              </w:rPr>
              <w:t>80%</w:t>
            </w:r>
            <w:r w:rsidRPr="00B66D0B">
              <w:rPr>
                <w:rFonts w:ascii="Times New Roman" w:eastAsia="方正黑体_GBK" w:cs="方正黑体_GBK" w:hint="eastAsia"/>
                <w:sz w:val="21"/>
                <w:szCs w:val="21"/>
              </w:rPr>
              <w:t>以上。</w:t>
            </w:r>
          </w:p>
        </w:tc>
        <w:tc>
          <w:tcPr>
            <w:tcW w:w="3482" w:type="dxa"/>
            <w:vAlign w:val="center"/>
          </w:tcPr>
          <w:p w14:paraId="09A9AB79"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市交通运输局牵头，市发展改革委、市生态环境局、泰州海事局等配合。</w:t>
            </w:r>
          </w:p>
        </w:tc>
      </w:tr>
    </w:tbl>
    <w:p w14:paraId="7784B692"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2"/>
        <w:gridCol w:w="1091"/>
        <w:gridCol w:w="1094"/>
        <w:gridCol w:w="6552"/>
        <w:gridCol w:w="3197"/>
      </w:tblGrid>
      <w:tr w:rsidR="00B66D0B" w:rsidRPr="00B66D0B" w14:paraId="267F58C9" w14:textId="77777777" w:rsidTr="00B66D0B">
        <w:trPr>
          <w:trHeight w:val="952"/>
          <w:jc w:val="center"/>
        </w:trPr>
        <w:tc>
          <w:tcPr>
            <w:tcW w:w="864" w:type="dxa"/>
            <w:vAlign w:val="center"/>
          </w:tcPr>
          <w:p w14:paraId="395CF7D3"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3E9C2C0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0850C76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1DFDA3B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3197EDA4" w14:textId="77777777" w:rsidTr="00B66D0B">
        <w:trPr>
          <w:trHeight w:val="1687"/>
          <w:jc w:val="center"/>
        </w:trPr>
        <w:tc>
          <w:tcPr>
            <w:tcW w:w="864" w:type="dxa"/>
            <w:vAlign w:val="center"/>
          </w:tcPr>
          <w:p w14:paraId="7E7DE9A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16</w:t>
            </w:r>
          </w:p>
        </w:tc>
        <w:tc>
          <w:tcPr>
            <w:tcW w:w="1173" w:type="dxa"/>
            <w:vMerge w:val="restart"/>
            <w:vAlign w:val="center"/>
          </w:tcPr>
          <w:p w14:paraId="3F7A060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优化空间</w:t>
            </w:r>
          </w:p>
          <w:p w14:paraId="4745604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布局结构</w:t>
            </w:r>
          </w:p>
        </w:tc>
        <w:tc>
          <w:tcPr>
            <w:tcW w:w="1176" w:type="dxa"/>
            <w:vAlign w:val="center"/>
          </w:tcPr>
          <w:p w14:paraId="4B8A7C2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加强产业布局规划管理</w:t>
            </w:r>
          </w:p>
        </w:tc>
        <w:tc>
          <w:tcPr>
            <w:tcW w:w="7195" w:type="dxa"/>
            <w:vAlign w:val="center"/>
          </w:tcPr>
          <w:p w14:paraId="1ACA86AB"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各地要结合区域</w:t>
            </w:r>
            <w:bookmarkStart w:id="3" w:name="OLE_LINK2"/>
            <w:r w:rsidRPr="00B66D0B">
              <w:rPr>
                <w:rFonts w:ascii="Times New Roman" w:eastAsia="方正黑体_GBK" w:cs="方正黑体_GBK" w:hint="eastAsia"/>
                <w:sz w:val="21"/>
                <w:szCs w:val="21"/>
              </w:rPr>
              <w:t>中小型传统制造企业</w:t>
            </w:r>
            <w:bookmarkEnd w:id="3"/>
            <w:r w:rsidRPr="00B66D0B">
              <w:rPr>
                <w:rFonts w:ascii="Times New Roman" w:eastAsia="方正黑体_GBK" w:cs="方正黑体_GBK" w:hint="eastAsia"/>
                <w:sz w:val="21"/>
                <w:szCs w:val="21"/>
              </w:rPr>
              <w:t>现状，制定</w:t>
            </w:r>
            <w:proofErr w:type="gramStart"/>
            <w:r w:rsidRPr="00B66D0B">
              <w:rPr>
                <w:rFonts w:ascii="Times New Roman" w:eastAsia="方正黑体_GBK" w:cs="方正黑体_GBK" w:hint="eastAsia"/>
                <w:sz w:val="21"/>
                <w:szCs w:val="21"/>
              </w:rPr>
              <w:t>涉气产业</w:t>
            </w:r>
            <w:proofErr w:type="gramEnd"/>
            <w:r w:rsidRPr="00B66D0B">
              <w:rPr>
                <w:rFonts w:ascii="Times New Roman" w:eastAsia="方正黑体_GBK" w:cs="方正黑体_GBK" w:hint="eastAsia"/>
                <w:sz w:val="21"/>
                <w:szCs w:val="21"/>
              </w:rPr>
              <w:t>集群发展规划，严格项目审批，严防污染下乡。鼓励向工业园区集中，实现产业集聚和污染集中治理。</w:t>
            </w:r>
          </w:p>
        </w:tc>
        <w:tc>
          <w:tcPr>
            <w:tcW w:w="3482" w:type="dxa"/>
            <w:vAlign w:val="center"/>
          </w:tcPr>
          <w:p w14:paraId="669D0A1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市发展改革委、市工业和信息化局、市生态环境局、市自然资源规划局按照职责分工负责。</w:t>
            </w:r>
          </w:p>
        </w:tc>
      </w:tr>
      <w:tr w:rsidR="00B66D0B" w:rsidRPr="00B66D0B" w14:paraId="27BADA45" w14:textId="77777777" w:rsidTr="00B66D0B">
        <w:trPr>
          <w:trHeight w:val="1281"/>
          <w:jc w:val="center"/>
        </w:trPr>
        <w:tc>
          <w:tcPr>
            <w:tcW w:w="864" w:type="dxa"/>
            <w:vAlign w:val="center"/>
          </w:tcPr>
          <w:p w14:paraId="2C8480A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17</w:t>
            </w:r>
          </w:p>
        </w:tc>
        <w:tc>
          <w:tcPr>
            <w:tcW w:w="1173" w:type="dxa"/>
            <w:vMerge/>
            <w:vAlign w:val="center"/>
          </w:tcPr>
          <w:p w14:paraId="72483280"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56C63C4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优化大气扩散空间结构</w:t>
            </w:r>
          </w:p>
        </w:tc>
        <w:tc>
          <w:tcPr>
            <w:tcW w:w="7195" w:type="dxa"/>
            <w:vAlign w:val="center"/>
          </w:tcPr>
          <w:p w14:paraId="0E045415"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加强造林绿化与国土空间规划衔接。在建设项目规划审批时，结合通风要求控制建筑间距，构建城市通风廊道，改善空气流通能力。</w:t>
            </w:r>
          </w:p>
        </w:tc>
        <w:tc>
          <w:tcPr>
            <w:tcW w:w="3482" w:type="dxa"/>
            <w:vAlign w:val="center"/>
          </w:tcPr>
          <w:p w14:paraId="571A51A4"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市自然资源规划局牵头，市住房城乡建设局、市数据局等配合。</w:t>
            </w:r>
          </w:p>
        </w:tc>
      </w:tr>
      <w:tr w:rsidR="00B66D0B" w:rsidRPr="00B66D0B" w14:paraId="25F6CC63" w14:textId="77777777" w:rsidTr="00B66D0B">
        <w:trPr>
          <w:trHeight w:val="2275"/>
          <w:jc w:val="center"/>
        </w:trPr>
        <w:tc>
          <w:tcPr>
            <w:tcW w:w="864" w:type="dxa"/>
            <w:vAlign w:val="center"/>
          </w:tcPr>
          <w:p w14:paraId="46544CC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18</w:t>
            </w:r>
          </w:p>
        </w:tc>
        <w:tc>
          <w:tcPr>
            <w:tcW w:w="1173" w:type="dxa"/>
            <w:vMerge w:val="restart"/>
            <w:vAlign w:val="center"/>
          </w:tcPr>
          <w:p w14:paraId="2B13361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实施污染源排查专项行动</w:t>
            </w:r>
          </w:p>
        </w:tc>
        <w:tc>
          <w:tcPr>
            <w:tcW w:w="1176" w:type="dxa"/>
            <w:vAlign w:val="center"/>
          </w:tcPr>
          <w:p w14:paraId="1B0F774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开展涉气源排查摸底</w:t>
            </w:r>
          </w:p>
        </w:tc>
        <w:tc>
          <w:tcPr>
            <w:tcW w:w="7195" w:type="dxa"/>
            <w:vAlign w:val="center"/>
          </w:tcPr>
          <w:p w14:paraId="3B5FFE5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编制大气污染物和温室气体融合排放清单，</w:t>
            </w:r>
            <w:proofErr w:type="gramStart"/>
            <w:r w:rsidRPr="00B66D0B">
              <w:rPr>
                <w:rFonts w:ascii="Times New Roman" w:eastAsia="方正黑体_GBK" w:cs="方正黑体_GBK" w:hint="eastAsia"/>
                <w:sz w:val="21"/>
                <w:szCs w:val="21"/>
              </w:rPr>
              <w:t>建立涉气污染源</w:t>
            </w:r>
            <w:proofErr w:type="gramEnd"/>
            <w:r w:rsidRPr="00B66D0B">
              <w:rPr>
                <w:rFonts w:ascii="Times New Roman" w:eastAsia="方正黑体_GBK" w:cs="方正黑体_GBK" w:hint="eastAsia"/>
                <w:sz w:val="21"/>
                <w:szCs w:val="21"/>
              </w:rPr>
              <w:t>信息库。</w:t>
            </w:r>
          </w:p>
        </w:tc>
        <w:tc>
          <w:tcPr>
            <w:tcW w:w="3482" w:type="dxa"/>
            <w:vAlign w:val="center"/>
          </w:tcPr>
          <w:p w14:paraId="6CAC383F"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市生态环境局牵头，市发展改革委、市工业和信息化局、市数据局、市交通运输局、市住房城乡建设局、市市场监管局、市城管局、市应急局、市商务局、市统计局等配合。</w:t>
            </w:r>
          </w:p>
        </w:tc>
      </w:tr>
      <w:tr w:rsidR="00B66D0B" w:rsidRPr="00B66D0B" w14:paraId="2139A532" w14:textId="77777777" w:rsidTr="00B66D0B">
        <w:trPr>
          <w:trHeight w:val="1249"/>
          <w:jc w:val="center"/>
        </w:trPr>
        <w:tc>
          <w:tcPr>
            <w:tcW w:w="864" w:type="dxa"/>
            <w:vAlign w:val="center"/>
          </w:tcPr>
          <w:p w14:paraId="080BC36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19</w:t>
            </w:r>
          </w:p>
        </w:tc>
        <w:tc>
          <w:tcPr>
            <w:tcW w:w="1173" w:type="dxa"/>
            <w:vMerge/>
            <w:vAlign w:val="center"/>
          </w:tcPr>
          <w:p w14:paraId="46547DFE"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327253D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开展废气治理设施核查</w:t>
            </w:r>
          </w:p>
        </w:tc>
        <w:tc>
          <w:tcPr>
            <w:tcW w:w="7195" w:type="dxa"/>
            <w:vAlign w:val="center"/>
          </w:tcPr>
          <w:p w14:paraId="67080FE9"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各地对照污染源清单，组织开展</w:t>
            </w:r>
            <w:proofErr w:type="gramStart"/>
            <w:r w:rsidRPr="00B66D0B">
              <w:rPr>
                <w:rFonts w:ascii="Times New Roman" w:eastAsia="方正黑体_GBK" w:cs="方正黑体_GBK" w:hint="eastAsia"/>
                <w:sz w:val="21"/>
                <w:szCs w:val="21"/>
              </w:rPr>
              <w:t>涉气企业</w:t>
            </w:r>
            <w:proofErr w:type="gramEnd"/>
            <w:r w:rsidRPr="00B66D0B">
              <w:rPr>
                <w:rFonts w:ascii="Times New Roman" w:eastAsia="方正黑体_GBK" w:cs="方正黑体_GBK" w:hint="eastAsia"/>
                <w:sz w:val="21"/>
                <w:szCs w:val="21"/>
              </w:rPr>
              <w:t>废气治理设施评估，对其中低效失效设施，清单化实施整治提升。</w:t>
            </w:r>
          </w:p>
        </w:tc>
        <w:tc>
          <w:tcPr>
            <w:tcW w:w="3482" w:type="dxa"/>
            <w:vAlign w:val="center"/>
          </w:tcPr>
          <w:p w14:paraId="3B575A8D" w14:textId="77777777" w:rsidR="00B66D0B" w:rsidRPr="00B66D0B" w:rsidRDefault="00B66D0B" w:rsidP="00B66D0B">
            <w:pPr>
              <w:overflowPunct w:val="0"/>
              <w:autoSpaceDE/>
              <w:autoSpaceDN/>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bl>
    <w:p w14:paraId="3B833E10"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0"/>
        <w:gridCol w:w="1119"/>
        <w:gridCol w:w="1090"/>
        <w:gridCol w:w="6543"/>
        <w:gridCol w:w="3184"/>
      </w:tblGrid>
      <w:tr w:rsidR="00B66D0B" w:rsidRPr="00B66D0B" w14:paraId="74DF1E96" w14:textId="77777777" w:rsidTr="00B66D0B">
        <w:trPr>
          <w:trHeight w:val="820"/>
          <w:jc w:val="center"/>
        </w:trPr>
        <w:tc>
          <w:tcPr>
            <w:tcW w:w="864" w:type="dxa"/>
            <w:vAlign w:val="center"/>
          </w:tcPr>
          <w:p w14:paraId="34F0CFE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156537A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6713B30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79C77BA3"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6BAF60DB" w14:textId="77777777" w:rsidTr="00B66D0B">
        <w:trPr>
          <w:trHeight w:val="1510"/>
          <w:jc w:val="center"/>
        </w:trPr>
        <w:tc>
          <w:tcPr>
            <w:tcW w:w="864" w:type="dxa"/>
            <w:vAlign w:val="center"/>
          </w:tcPr>
          <w:p w14:paraId="2EA562C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20</w:t>
            </w:r>
          </w:p>
        </w:tc>
        <w:tc>
          <w:tcPr>
            <w:tcW w:w="1173" w:type="dxa"/>
            <w:vMerge w:val="restart"/>
            <w:vAlign w:val="center"/>
          </w:tcPr>
          <w:p w14:paraId="19CBDAC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深度治理</w:t>
            </w:r>
          </w:p>
          <w:p w14:paraId="3C95577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专项行动</w:t>
            </w:r>
          </w:p>
        </w:tc>
        <w:tc>
          <w:tcPr>
            <w:tcW w:w="1176" w:type="dxa"/>
            <w:vMerge w:val="restart"/>
            <w:vAlign w:val="center"/>
          </w:tcPr>
          <w:p w14:paraId="48485EA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持续推进源头替代</w:t>
            </w:r>
          </w:p>
        </w:tc>
        <w:tc>
          <w:tcPr>
            <w:tcW w:w="7195" w:type="dxa"/>
            <w:vAlign w:val="center"/>
          </w:tcPr>
          <w:p w14:paraId="1B63BC8E"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严控生产和使用高</w:t>
            </w:r>
            <w:r w:rsidRPr="00B66D0B">
              <w:rPr>
                <w:rFonts w:ascii="Times New Roman" w:eastAsia="方正黑体_GBK" w:cs="方正黑体_GBK" w:hint="eastAsia"/>
                <w:sz w:val="21"/>
                <w:szCs w:val="21"/>
              </w:rPr>
              <w:t xml:space="preserve"> VOCs </w:t>
            </w:r>
            <w:r w:rsidRPr="00B66D0B">
              <w:rPr>
                <w:rFonts w:ascii="Times New Roman" w:eastAsia="方正黑体_GBK" w:cs="方正黑体_GBK" w:hint="eastAsia"/>
                <w:sz w:val="21"/>
                <w:szCs w:val="21"/>
              </w:rPr>
              <w:t>含量涂料等建设项目，提升低（无）</w:t>
            </w:r>
            <w:r w:rsidRPr="00B66D0B">
              <w:rPr>
                <w:rFonts w:ascii="Times New Roman" w:eastAsia="方正黑体_GBK" w:cs="方正黑体_GBK" w:hint="eastAsia"/>
                <w:sz w:val="21"/>
                <w:szCs w:val="21"/>
              </w:rPr>
              <w:t xml:space="preserve">VOCs </w:t>
            </w:r>
            <w:r w:rsidRPr="00B66D0B">
              <w:rPr>
                <w:rFonts w:ascii="Times New Roman" w:eastAsia="方正黑体_GBK" w:cs="方正黑体_GBK" w:hint="eastAsia"/>
                <w:sz w:val="21"/>
                <w:szCs w:val="21"/>
              </w:rPr>
              <w:t>含量产品占比。在工业涂装、包装印刷、电子行业和汽修喷涂等领域</w:t>
            </w:r>
            <w:proofErr w:type="gramStart"/>
            <w:r w:rsidRPr="00B66D0B">
              <w:rPr>
                <w:rFonts w:ascii="Times New Roman" w:eastAsia="方正黑体_GBK" w:cs="方正黑体_GBK" w:hint="eastAsia"/>
                <w:sz w:val="21"/>
                <w:szCs w:val="21"/>
              </w:rPr>
              <w:t>加强低</w:t>
            </w:r>
            <w:proofErr w:type="gramEnd"/>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含量原辅材料的源头替代与推广应用，严查虚假“油改水”等违法行为。</w:t>
            </w:r>
          </w:p>
        </w:tc>
        <w:tc>
          <w:tcPr>
            <w:tcW w:w="3482" w:type="dxa"/>
            <w:vAlign w:val="center"/>
          </w:tcPr>
          <w:p w14:paraId="5C455A8B"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市生态环境局牵头，市工业和信息化局、市交通运输局、市市场监管局等配合。</w:t>
            </w:r>
          </w:p>
        </w:tc>
      </w:tr>
      <w:tr w:rsidR="00B66D0B" w:rsidRPr="00B66D0B" w14:paraId="271C490B" w14:textId="77777777" w:rsidTr="00B66D0B">
        <w:trPr>
          <w:trHeight w:val="2160"/>
          <w:jc w:val="center"/>
        </w:trPr>
        <w:tc>
          <w:tcPr>
            <w:tcW w:w="864" w:type="dxa"/>
            <w:vAlign w:val="center"/>
          </w:tcPr>
          <w:p w14:paraId="4223B40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21</w:t>
            </w:r>
          </w:p>
        </w:tc>
        <w:tc>
          <w:tcPr>
            <w:tcW w:w="1173" w:type="dxa"/>
            <w:vMerge/>
            <w:vAlign w:val="center"/>
          </w:tcPr>
          <w:p w14:paraId="6EBD93B4"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79D85E91"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7CB0DC6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加强市政工程领域低</w:t>
            </w:r>
            <w:r w:rsidRPr="00B66D0B">
              <w:rPr>
                <w:rFonts w:ascii="Times New Roman" w:eastAsia="方正黑体_GBK" w:cs="方正黑体_GBK" w:hint="eastAsia"/>
                <w:sz w:val="21"/>
                <w:szCs w:val="21"/>
              </w:rPr>
              <w:t xml:space="preserve"> VOCs </w:t>
            </w:r>
            <w:r w:rsidRPr="00B66D0B">
              <w:rPr>
                <w:rFonts w:ascii="Times New Roman" w:eastAsia="方正黑体_GBK" w:cs="方正黑体_GBK" w:hint="eastAsia"/>
                <w:sz w:val="21"/>
                <w:szCs w:val="21"/>
              </w:rPr>
              <w:t>含量原辅材料的源头替代与推广使用。</w:t>
            </w:r>
            <w:r w:rsidRPr="00B66D0B">
              <w:rPr>
                <w:rFonts w:ascii="Times New Roman" w:eastAsia="方正黑体_GBK" w:cs="方正黑体_GBK" w:hint="eastAsia"/>
                <w:sz w:val="21"/>
                <w:szCs w:val="21"/>
              </w:rPr>
              <w:t>2024</w:t>
            </w:r>
            <w:r w:rsidRPr="00B66D0B">
              <w:rPr>
                <w:rFonts w:ascii="Times New Roman" w:eastAsia="方正黑体_GBK" w:cs="方正黑体_GBK" w:hint="eastAsia"/>
                <w:sz w:val="21"/>
                <w:szCs w:val="21"/>
              </w:rPr>
              <w:t>年起，相关政府采购类项目应当将低（无）</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含量相关要求列入采购文件，市政工程项目率先实现</w:t>
            </w:r>
            <w:r w:rsidRPr="00B66D0B">
              <w:rPr>
                <w:rFonts w:ascii="Times New Roman" w:eastAsia="方正黑体_GBK" w:cs="方正黑体_GBK" w:hint="eastAsia"/>
                <w:sz w:val="21"/>
                <w:szCs w:val="21"/>
              </w:rPr>
              <w:t>100%</w:t>
            </w:r>
            <w:r w:rsidRPr="00B66D0B">
              <w:rPr>
                <w:rFonts w:ascii="Times New Roman" w:eastAsia="方正黑体_GBK" w:cs="方正黑体_GBK" w:hint="eastAsia"/>
                <w:sz w:val="21"/>
                <w:szCs w:val="21"/>
              </w:rPr>
              <w:t>使用低</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含量涂料和胶粘剂；除特殊功能要求外的室内地坪施工、室外构筑物防护和城市道路交通标志基本使用低</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含量涂料。</w:t>
            </w:r>
          </w:p>
        </w:tc>
        <w:tc>
          <w:tcPr>
            <w:tcW w:w="3482" w:type="dxa"/>
            <w:vAlign w:val="center"/>
          </w:tcPr>
          <w:p w14:paraId="2803713F"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市住房城乡建设局、市交通运输局、市公安局、市财政局等按照职责分工负责。</w:t>
            </w:r>
          </w:p>
        </w:tc>
      </w:tr>
      <w:tr w:rsidR="00B66D0B" w:rsidRPr="00B66D0B" w14:paraId="530E9792" w14:textId="77777777" w:rsidTr="00B66D0B">
        <w:trPr>
          <w:trHeight w:val="2758"/>
          <w:jc w:val="center"/>
        </w:trPr>
        <w:tc>
          <w:tcPr>
            <w:tcW w:w="864" w:type="dxa"/>
            <w:vAlign w:val="center"/>
          </w:tcPr>
          <w:p w14:paraId="032AE598"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22</w:t>
            </w:r>
          </w:p>
        </w:tc>
        <w:tc>
          <w:tcPr>
            <w:tcW w:w="1173" w:type="dxa"/>
            <w:vMerge/>
            <w:vAlign w:val="center"/>
          </w:tcPr>
          <w:p w14:paraId="1FB6AD58"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3E24DA7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加强过程管理控制</w:t>
            </w:r>
          </w:p>
        </w:tc>
        <w:tc>
          <w:tcPr>
            <w:tcW w:w="7195" w:type="dxa"/>
            <w:vAlign w:val="center"/>
          </w:tcPr>
          <w:p w14:paraId="26DEF63B"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加强涉</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排放生产环节的密闭化管理，提高废气收集效率和治理设施同步运行率。完善重点行业企业</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自动监测体系建设。加强关键环节监督检查，强化中海油等高架火炬排放精细化管理，企业不得将火炬燃烧装置作为日常大气污染处理设施。</w:t>
            </w:r>
            <w:r w:rsidRPr="00B66D0B">
              <w:rPr>
                <w:rFonts w:ascii="Times New Roman" w:eastAsia="方正黑体_GBK" w:cs="方正黑体_GBK" w:hint="eastAsia"/>
                <w:sz w:val="21"/>
                <w:szCs w:val="21"/>
              </w:rPr>
              <w:br/>
            </w:r>
            <w:r w:rsidRPr="00B66D0B">
              <w:rPr>
                <w:rFonts w:ascii="Times New Roman" w:eastAsia="方正黑体_GBK" w:cs="方正黑体_GBK" w:hint="eastAsia"/>
                <w:sz w:val="21"/>
                <w:szCs w:val="21"/>
              </w:rPr>
              <w:t>以靖江市、泰兴市、泰州医药高新区（高港区）为重点，推动船舶修造、大件钢结构制造等行业改进工艺方式，减少室外涂</w:t>
            </w:r>
            <w:proofErr w:type="gramStart"/>
            <w:r w:rsidRPr="00B66D0B">
              <w:rPr>
                <w:rFonts w:ascii="Times New Roman" w:eastAsia="方正黑体_GBK" w:cs="方正黑体_GBK" w:hint="eastAsia"/>
                <w:sz w:val="21"/>
                <w:szCs w:val="21"/>
              </w:rPr>
              <w:t>装过程</w:t>
            </w:r>
            <w:proofErr w:type="gramEnd"/>
            <w:r w:rsidRPr="00B66D0B">
              <w:rPr>
                <w:rFonts w:ascii="Times New Roman" w:eastAsia="方正黑体_GBK" w:cs="方正黑体_GBK" w:hint="eastAsia"/>
                <w:sz w:val="21"/>
                <w:szCs w:val="21"/>
              </w:rPr>
              <w:t>的</w:t>
            </w:r>
            <w:r w:rsidRPr="00B66D0B">
              <w:rPr>
                <w:rFonts w:ascii="Times New Roman" w:eastAsia="方正黑体_GBK" w:cs="方正黑体_GBK" w:hint="eastAsia"/>
                <w:sz w:val="21"/>
                <w:szCs w:val="21"/>
              </w:rPr>
              <w:t xml:space="preserve"> VOCs </w:t>
            </w:r>
            <w:r w:rsidRPr="00B66D0B">
              <w:rPr>
                <w:rFonts w:ascii="Times New Roman" w:eastAsia="方正黑体_GBK" w:cs="方正黑体_GBK" w:hint="eastAsia"/>
                <w:sz w:val="21"/>
                <w:szCs w:val="21"/>
              </w:rPr>
              <w:t>无组织排放。</w:t>
            </w:r>
          </w:p>
        </w:tc>
        <w:tc>
          <w:tcPr>
            <w:tcW w:w="3482" w:type="dxa"/>
            <w:vAlign w:val="center"/>
          </w:tcPr>
          <w:p w14:paraId="529902D5"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w:t>
            </w:r>
            <w:proofErr w:type="gramStart"/>
            <w:r w:rsidRPr="00B66D0B">
              <w:rPr>
                <w:rFonts w:ascii="Times New Roman" w:eastAsia="方正黑体_GBK" w:cs="方正黑体_GBK" w:hint="eastAsia"/>
                <w:sz w:val="21"/>
                <w:szCs w:val="21"/>
              </w:rPr>
              <w:t>应急局</w:t>
            </w:r>
            <w:proofErr w:type="gramEnd"/>
            <w:r w:rsidRPr="00B66D0B">
              <w:rPr>
                <w:rFonts w:ascii="Times New Roman" w:eastAsia="方正黑体_GBK" w:cs="方正黑体_GBK" w:hint="eastAsia"/>
                <w:sz w:val="21"/>
                <w:szCs w:val="21"/>
              </w:rPr>
              <w:t>配合。</w:t>
            </w:r>
          </w:p>
        </w:tc>
      </w:tr>
    </w:tbl>
    <w:p w14:paraId="71D98EFB"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0"/>
        <w:gridCol w:w="1119"/>
        <w:gridCol w:w="1090"/>
        <w:gridCol w:w="6543"/>
        <w:gridCol w:w="3184"/>
      </w:tblGrid>
      <w:tr w:rsidR="00B66D0B" w:rsidRPr="00B66D0B" w14:paraId="0FA94723" w14:textId="77777777" w:rsidTr="00B66D0B">
        <w:trPr>
          <w:trHeight w:val="789"/>
          <w:jc w:val="center"/>
        </w:trPr>
        <w:tc>
          <w:tcPr>
            <w:tcW w:w="864" w:type="dxa"/>
            <w:vAlign w:val="center"/>
          </w:tcPr>
          <w:p w14:paraId="424F364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73E349B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7190DE1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5DA4A05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25EF8EEF" w14:textId="77777777" w:rsidTr="00B66D0B">
        <w:trPr>
          <w:trHeight w:val="2410"/>
          <w:jc w:val="center"/>
        </w:trPr>
        <w:tc>
          <w:tcPr>
            <w:tcW w:w="864" w:type="dxa"/>
            <w:vAlign w:val="center"/>
          </w:tcPr>
          <w:p w14:paraId="6C1ACF6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23</w:t>
            </w:r>
          </w:p>
        </w:tc>
        <w:tc>
          <w:tcPr>
            <w:tcW w:w="1173" w:type="dxa"/>
            <w:vMerge w:val="restart"/>
            <w:vAlign w:val="center"/>
          </w:tcPr>
          <w:p w14:paraId="5B93530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深度治理</w:t>
            </w:r>
          </w:p>
          <w:p w14:paraId="3DE5C8D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专项行动</w:t>
            </w:r>
          </w:p>
        </w:tc>
        <w:tc>
          <w:tcPr>
            <w:tcW w:w="1176" w:type="dxa"/>
            <w:vAlign w:val="center"/>
          </w:tcPr>
          <w:p w14:paraId="335736B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提升末端治理效率</w:t>
            </w:r>
          </w:p>
        </w:tc>
        <w:tc>
          <w:tcPr>
            <w:tcW w:w="7195" w:type="dxa"/>
            <w:vAlign w:val="center"/>
          </w:tcPr>
          <w:p w14:paraId="33DA5342"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对简易低效</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治理设施（如单一低温等离子、光催化、光氧化、水喷淋等）提升整治，确保达标排放。推动江苏新扬子造船有限公司、江苏扬子</w:t>
            </w:r>
            <w:proofErr w:type="gramStart"/>
            <w:r w:rsidRPr="00B66D0B">
              <w:rPr>
                <w:rFonts w:ascii="Times New Roman" w:eastAsia="方正黑体_GBK" w:cs="方正黑体_GBK" w:hint="eastAsia"/>
                <w:sz w:val="21"/>
                <w:szCs w:val="21"/>
              </w:rPr>
              <w:t>鑫</w:t>
            </w:r>
            <w:proofErr w:type="gramEnd"/>
            <w:r w:rsidRPr="00B66D0B">
              <w:rPr>
                <w:rFonts w:ascii="Times New Roman" w:eastAsia="方正黑体_GBK" w:cs="方正黑体_GBK" w:hint="eastAsia"/>
                <w:sz w:val="21"/>
                <w:szCs w:val="21"/>
              </w:rPr>
              <w:t>福造船有限公司、江苏新中泰桥梁钢</w:t>
            </w:r>
            <w:proofErr w:type="gramStart"/>
            <w:r w:rsidRPr="00B66D0B">
              <w:rPr>
                <w:rFonts w:ascii="Times New Roman" w:eastAsia="方正黑体_GBK" w:cs="方正黑体_GBK" w:hint="eastAsia"/>
                <w:sz w:val="21"/>
                <w:szCs w:val="21"/>
              </w:rPr>
              <w:t>构工程</w:t>
            </w:r>
            <w:proofErr w:type="gramEnd"/>
            <w:r w:rsidRPr="00B66D0B">
              <w:rPr>
                <w:rFonts w:ascii="Times New Roman" w:eastAsia="方正黑体_GBK" w:cs="方正黑体_GBK" w:hint="eastAsia"/>
                <w:sz w:val="21"/>
                <w:szCs w:val="21"/>
              </w:rPr>
              <w:t>有限公司等船舶、钢结构制造企业，采用燃烧法高效治理工艺实施</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治理设施升级改造。</w:t>
            </w:r>
            <w:r w:rsidRPr="00B66D0B">
              <w:rPr>
                <w:rFonts w:ascii="Times New Roman" w:eastAsia="方正黑体_GBK" w:cs="方正黑体_GBK" w:hint="eastAsia"/>
                <w:sz w:val="21"/>
                <w:szCs w:val="21"/>
              </w:rPr>
              <w:br/>
            </w:r>
            <w:r w:rsidRPr="00B66D0B">
              <w:rPr>
                <w:rFonts w:ascii="Times New Roman" w:eastAsia="方正黑体_GBK" w:cs="方正黑体_GBK" w:hint="eastAsia"/>
                <w:sz w:val="21"/>
                <w:szCs w:val="21"/>
              </w:rPr>
              <w:t>探索燃烧法</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处理工艺衍生污染物协同治理，降低颗粒物与氮氧化物排放浓度。</w:t>
            </w:r>
          </w:p>
        </w:tc>
        <w:tc>
          <w:tcPr>
            <w:tcW w:w="3482" w:type="dxa"/>
            <w:vAlign w:val="center"/>
          </w:tcPr>
          <w:p w14:paraId="59B8E9D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r w:rsidR="00B66D0B" w:rsidRPr="00B66D0B" w14:paraId="4E9E039A" w14:textId="77777777" w:rsidTr="00B66D0B">
        <w:trPr>
          <w:trHeight w:val="3167"/>
          <w:jc w:val="center"/>
        </w:trPr>
        <w:tc>
          <w:tcPr>
            <w:tcW w:w="864" w:type="dxa"/>
            <w:vAlign w:val="center"/>
          </w:tcPr>
          <w:p w14:paraId="724B38A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24</w:t>
            </w:r>
          </w:p>
        </w:tc>
        <w:tc>
          <w:tcPr>
            <w:tcW w:w="1173" w:type="dxa"/>
            <w:vMerge/>
            <w:vAlign w:val="center"/>
          </w:tcPr>
          <w:p w14:paraId="4AC8F944"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1B0F922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开展储存与装卸过程整治提升</w:t>
            </w:r>
          </w:p>
        </w:tc>
        <w:tc>
          <w:tcPr>
            <w:tcW w:w="7195" w:type="dxa"/>
            <w:vAlign w:val="center"/>
          </w:tcPr>
          <w:p w14:paraId="3F65A918"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系统排查有机液体储罐及装卸过程的废气收集治理状况，推进储罐低泄漏呼吸阀和紧急泄压阀更换使用，</w:t>
            </w:r>
            <w:bookmarkStart w:id="4" w:name="OLE_LINK3"/>
            <w:r w:rsidRPr="00B66D0B">
              <w:rPr>
                <w:rFonts w:ascii="Times New Roman" w:eastAsia="方正黑体_GBK" w:cs="方正黑体_GBK" w:hint="eastAsia"/>
                <w:sz w:val="21"/>
                <w:szCs w:val="21"/>
              </w:rPr>
              <w:t>定期进行密封性检测</w:t>
            </w:r>
            <w:bookmarkEnd w:id="4"/>
            <w:r w:rsidRPr="00B66D0B">
              <w:rPr>
                <w:rFonts w:ascii="Times New Roman" w:eastAsia="方正黑体_GBK" w:cs="方正黑体_GBK" w:hint="eastAsia"/>
                <w:sz w:val="21"/>
                <w:szCs w:val="21"/>
              </w:rPr>
              <w:t>。推广汽车罐车使用密封式快速接头，提高储罐及装卸过程的</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密闭收集处理或者回收水平。</w:t>
            </w:r>
            <w:r w:rsidRPr="00B66D0B">
              <w:rPr>
                <w:rFonts w:ascii="Times New Roman" w:eastAsia="方正黑体_GBK" w:cs="方正黑体_GBK" w:hint="eastAsia"/>
                <w:sz w:val="21"/>
                <w:szCs w:val="21"/>
              </w:rPr>
              <w:br/>
            </w:r>
            <w:r w:rsidRPr="00B66D0B">
              <w:rPr>
                <w:rFonts w:ascii="Times New Roman" w:eastAsia="方正黑体_GBK" w:cs="方正黑体_GBK" w:hint="eastAsia"/>
                <w:sz w:val="21"/>
                <w:szCs w:val="21"/>
              </w:rPr>
              <w:t>加强污水处理场所、有机废水储罐和装置区集水井（池）等区域高浓度有机废气收集处理。</w:t>
            </w:r>
            <w:r w:rsidRPr="00B66D0B">
              <w:rPr>
                <w:rFonts w:ascii="Times New Roman" w:eastAsia="方正黑体_GBK" w:cs="方正黑体_GBK" w:hint="eastAsia"/>
                <w:sz w:val="21"/>
                <w:szCs w:val="21"/>
              </w:rPr>
              <w:br/>
            </w:r>
            <w:r w:rsidRPr="00B66D0B">
              <w:rPr>
                <w:rFonts w:ascii="Times New Roman" w:eastAsia="方正黑体_GBK" w:cs="方正黑体_GBK" w:hint="eastAsia"/>
                <w:sz w:val="21"/>
                <w:szCs w:val="21"/>
              </w:rPr>
              <w:t>建立联合监管机制，强化油气回收领域的专项执法检查，督促油品码头、油船依法依规安装、使用油气回收设施。每年至少开展一次储运销环节油气回收系统专项检查。</w:t>
            </w:r>
          </w:p>
        </w:tc>
        <w:tc>
          <w:tcPr>
            <w:tcW w:w="3482" w:type="dxa"/>
            <w:vAlign w:val="center"/>
          </w:tcPr>
          <w:p w14:paraId="3A14E4E5"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市生态环境局牵头，市交通运输局、泰州海事局、市市场监管局等配合。</w:t>
            </w:r>
          </w:p>
        </w:tc>
      </w:tr>
      <w:tr w:rsidR="00B66D0B" w:rsidRPr="00B66D0B" w14:paraId="59D7A357" w14:textId="77777777" w:rsidTr="00B66D0B">
        <w:trPr>
          <w:trHeight w:val="991"/>
          <w:jc w:val="center"/>
        </w:trPr>
        <w:tc>
          <w:tcPr>
            <w:tcW w:w="864" w:type="dxa"/>
            <w:vAlign w:val="center"/>
          </w:tcPr>
          <w:p w14:paraId="1EFCFFB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25</w:t>
            </w:r>
          </w:p>
        </w:tc>
        <w:tc>
          <w:tcPr>
            <w:tcW w:w="1173" w:type="dxa"/>
            <w:vMerge/>
            <w:vAlign w:val="center"/>
          </w:tcPr>
          <w:p w14:paraId="6AE9ED7C"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2B48932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推进汽修行业综合治理</w:t>
            </w:r>
          </w:p>
        </w:tc>
        <w:tc>
          <w:tcPr>
            <w:tcW w:w="7195" w:type="dxa"/>
            <w:vAlign w:val="center"/>
          </w:tcPr>
          <w:p w14:paraId="1A410DD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开展汽修行业排查评估，推动涉</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工段规范化整治提升，依法取缔露天和敞开式汽修喷涂作业。</w:t>
            </w:r>
          </w:p>
        </w:tc>
        <w:tc>
          <w:tcPr>
            <w:tcW w:w="3482" w:type="dxa"/>
            <w:vAlign w:val="center"/>
          </w:tcPr>
          <w:p w14:paraId="4CBBC093"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市生态环境局、市交通运输局等按照职责分工负责。</w:t>
            </w:r>
          </w:p>
        </w:tc>
      </w:tr>
    </w:tbl>
    <w:p w14:paraId="40A21593"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06"/>
        <w:gridCol w:w="1117"/>
        <w:gridCol w:w="1119"/>
        <w:gridCol w:w="6534"/>
        <w:gridCol w:w="3170"/>
      </w:tblGrid>
      <w:tr w:rsidR="00B66D0B" w:rsidRPr="00B66D0B" w14:paraId="485F2BA0" w14:textId="77777777" w:rsidTr="00B66D0B">
        <w:trPr>
          <w:trHeight w:val="994"/>
          <w:jc w:val="center"/>
        </w:trPr>
        <w:tc>
          <w:tcPr>
            <w:tcW w:w="864" w:type="dxa"/>
            <w:vAlign w:val="center"/>
          </w:tcPr>
          <w:p w14:paraId="2522817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37CE977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0B9672A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25B914C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6772B336" w14:textId="77777777" w:rsidTr="00B66D0B">
        <w:trPr>
          <w:trHeight w:val="1929"/>
          <w:jc w:val="center"/>
        </w:trPr>
        <w:tc>
          <w:tcPr>
            <w:tcW w:w="864" w:type="dxa"/>
            <w:vAlign w:val="center"/>
          </w:tcPr>
          <w:p w14:paraId="06197358"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26</w:t>
            </w:r>
          </w:p>
        </w:tc>
        <w:tc>
          <w:tcPr>
            <w:tcW w:w="1173" w:type="dxa"/>
            <w:vMerge w:val="restart"/>
            <w:vAlign w:val="center"/>
          </w:tcPr>
          <w:p w14:paraId="196A9EC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深度治理</w:t>
            </w:r>
          </w:p>
          <w:p w14:paraId="2A593D43"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专项行动</w:t>
            </w:r>
          </w:p>
        </w:tc>
        <w:tc>
          <w:tcPr>
            <w:tcW w:w="1176" w:type="dxa"/>
            <w:vMerge w:val="restart"/>
            <w:vAlign w:val="center"/>
          </w:tcPr>
          <w:p w14:paraId="3C90037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开展化工园区</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整治</w:t>
            </w:r>
          </w:p>
        </w:tc>
        <w:tc>
          <w:tcPr>
            <w:tcW w:w="7195" w:type="dxa"/>
            <w:vAlign w:val="center"/>
          </w:tcPr>
          <w:p w14:paraId="7BE0C03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推动泰兴经济开发区、滨江工业园区和高永化工集中区开展</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专项整治，加强环境基础设施建设与监管，完善园区环境信息档案、泄露监测与修复管理。</w:t>
            </w:r>
            <w:proofErr w:type="gramStart"/>
            <w:r w:rsidRPr="00B66D0B">
              <w:rPr>
                <w:rFonts w:ascii="Times New Roman" w:eastAsia="方正黑体_GBK" w:cs="方正黑体_GBK" w:hint="eastAsia"/>
                <w:sz w:val="21"/>
                <w:szCs w:val="21"/>
              </w:rPr>
              <w:t>强化分</w:t>
            </w:r>
            <w:proofErr w:type="gramEnd"/>
            <w:r w:rsidRPr="00B66D0B">
              <w:rPr>
                <w:rFonts w:ascii="Times New Roman" w:eastAsia="方正黑体_GBK" w:cs="方正黑体_GBK" w:hint="eastAsia"/>
                <w:sz w:val="21"/>
                <w:szCs w:val="21"/>
              </w:rPr>
              <w:t>环节、分物种管控，实施高排放关键活性物种“指纹化”监测监控和</w:t>
            </w:r>
            <w:proofErr w:type="gramStart"/>
            <w:r w:rsidRPr="00B66D0B">
              <w:rPr>
                <w:rFonts w:ascii="Times New Roman" w:eastAsia="方正黑体_GBK" w:cs="方正黑体_GBK" w:hint="eastAsia"/>
                <w:sz w:val="21"/>
                <w:szCs w:val="21"/>
              </w:rPr>
              <w:t>靶向</w:t>
            </w:r>
            <w:proofErr w:type="gramEnd"/>
            <w:r w:rsidRPr="00B66D0B">
              <w:rPr>
                <w:rFonts w:ascii="Times New Roman" w:eastAsia="方正黑体_GBK" w:cs="方正黑体_GBK" w:hint="eastAsia"/>
                <w:sz w:val="21"/>
                <w:szCs w:val="21"/>
              </w:rPr>
              <w:t>治理。到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年，力争化工园区</w:t>
            </w:r>
            <w:r w:rsidRPr="00B66D0B">
              <w:rPr>
                <w:rFonts w:ascii="Times New Roman" w:eastAsia="方正黑体_GBK" w:cs="方正黑体_GBK" w:hint="eastAsia"/>
                <w:sz w:val="21"/>
                <w:szCs w:val="21"/>
              </w:rPr>
              <w:t>VOCs</w:t>
            </w:r>
            <w:r w:rsidRPr="00B66D0B">
              <w:rPr>
                <w:rFonts w:ascii="Times New Roman" w:eastAsia="方正黑体_GBK" w:cs="方正黑体_GBK" w:hint="eastAsia"/>
                <w:sz w:val="21"/>
                <w:szCs w:val="21"/>
              </w:rPr>
              <w:t>浓度比</w:t>
            </w:r>
            <w:r w:rsidRPr="00B66D0B">
              <w:rPr>
                <w:rFonts w:ascii="Times New Roman" w:eastAsia="方正黑体_GBK" w:cs="方正黑体_GBK" w:hint="eastAsia"/>
                <w:sz w:val="21"/>
                <w:szCs w:val="21"/>
              </w:rPr>
              <w:t>2021</w:t>
            </w:r>
            <w:r w:rsidRPr="00B66D0B">
              <w:rPr>
                <w:rFonts w:ascii="Times New Roman" w:eastAsia="方正黑体_GBK" w:cs="方正黑体_GBK" w:hint="eastAsia"/>
                <w:sz w:val="21"/>
                <w:szCs w:val="21"/>
              </w:rPr>
              <w:t>年下降</w:t>
            </w:r>
            <w:r w:rsidRPr="00B66D0B">
              <w:rPr>
                <w:rFonts w:ascii="Times New Roman" w:eastAsia="方正黑体_GBK" w:cs="方正黑体_GBK" w:hint="eastAsia"/>
                <w:sz w:val="21"/>
                <w:szCs w:val="21"/>
              </w:rPr>
              <w:t>20%</w:t>
            </w:r>
            <w:r w:rsidRPr="00B66D0B">
              <w:rPr>
                <w:rFonts w:ascii="Times New Roman" w:eastAsia="方正黑体_GBK" w:cs="方正黑体_GBK" w:hint="eastAsia"/>
                <w:sz w:val="21"/>
                <w:szCs w:val="21"/>
              </w:rPr>
              <w:t>。</w:t>
            </w:r>
          </w:p>
        </w:tc>
        <w:tc>
          <w:tcPr>
            <w:tcW w:w="3482" w:type="dxa"/>
            <w:vAlign w:val="center"/>
          </w:tcPr>
          <w:p w14:paraId="783A163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r w:rsidR="00B66D0B" w:rsidRPr="00B66D0B" w14:paraId="079F4166" w14:textId="77777777" w:rsidTr="00B66D0B">
        <w:trPr>
          <w:trHeight w:val="1302"/>
          <w:jc w:val="center"/>
        </w:trPr>
        <w:tc>
          <w:tcPr>
            <w:tcW w:w="864" w:type="dxa"/>
            <w:vAlign w:val="center"/>
          </w:tcPr>
          <w:p w14:paraId="3652153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27</w:t>
            </w:r>
          </w:p>
        </w:tc>
        <w:tc>
          <w:tcPr>
            <w:tcW w:w="1173" w:type="dxa"/>
            <w:vMerge/>
            <w:vAlign w:val="center"/>
          </w:tcPr>
          <w:p w14:paraId="06054085"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1288D7C1"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26C9CBC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完善化工园区网格化监测体系，建立“嗅辨</w:t>
            </w:r>
            <w:r w:rsidRPr="00B66D0B">
              <w:rPr>
                <w:rFonts w:ascii="Times New Roman" w:eastAsia="方正黑体_GBK" w:cs="方正黑体_GBK" w:hint="eastAsia"/>
                <w:sz w:val="21"/>
                <w:szCs w:val="21"/>
              </w:rPr>
              <w:t>+</w:t>
            </w:r>
            <w:r w:rsidRPr="00B66D0B">
              <w:rPr>
                <w:rFonts w:ascii="Times New Roman" w:eastAsia="方正黑体_GBK" w:cs="方正黑体_GBK" w:hint="eastAsia"/>
                <w:sz w:val="21"/>
                <w:szCs w:val="21"/>
              </w:rPr>
              <w:t>监测”异味溯源机制，推进泰兴经济开发区和泰州滨江工业园区“无异味”园区建设。</w:t>
            </w:r>
          </w:p>
        </w:tc>
        <w:tc>
          <w:tcPr>
            <w:tcW w:w="3482" w:type="dxa"/>
            <w:vAlign w:val="center"/>
          </w:tcPr>
          <w:p w14:paraId="269A46E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r w:rsidR="00B66D0B" w:rsidRPr="00B66D0B" w14:paraId="7AF11517" w14:textId="77777777" w:rsidTr="00B66D0B">
        <w:trPr>
          <w:trHeight w:val="1102"/>
          <w:jc w:val="center"/>
        </w:trPr>
        <w:tc>
          <w:tcPr>
            <w:tcW w:w="864" w:type="dxa"/>
            <w:vAlign w:val="center"/>
          </w:tcPr>
          <w:p w14:paraId="039C96F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28</w:t>
            </w:r>
          </w:p>
        </w:tc>
        <w:tc>
          <w:tcPr>
            <w:tcW w:w="1173" w:type="dxa"/>
            <w:vMerge w:val="restart"/>
            <w:vAlign w:val="center"/>
          </w:tcPr>
          <w:p w14:paraId="29590C7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实施工业企业提</w:t>
            </w:r>
            <w:proofErr w:type="gramStart"/>
            <w:r w:rsidRPr="00B66D0B">
              <w:rPr>
                <w:rFonts w:ascii="Times New Roman" w:eastAsia="方正黑体_GBK" w:cs="方正黑体_GBK" w:hint="eastAsia"/>
                <w:sz w:val="21"/>
                <w:szCs w:val="21"/>
              </w:rPr>
              <w:t>标治理</w:t>
            </w:r>
            <w:proofErr w:type="gramEnd"/>
            <w:r w:rsidRPr="00B66D0B">
              <w:rPr>
                <w:rFonts w:ascii="Times New Roman" w:eastAsia="方正黑体_GBK" w:cs="方正黑体_GBK" w:hint="eastAsia"/>
                <w:sz w:val="21"/>
                <w:szCs w:val="21"/>
              </w:rPr>
              <w:t>专项行动</w:t>
            </w:r>
          </w:p>
        </w:tc>
        <w:tc>
          <w:tcPr>
            <w:tcW w:w="1176" w:type="dxa"/>
            <w:vMerge w:val="restart"/>
            <w:vAlign w:val="center"/>
          </w:tcPr>
          <w:p w14:paraId="5840705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推进火电、锅炉和炉窑深度减排</w:t>
            </w:r>
          </w:p>
        </w:tc>
        <w:tc>
          <w:tcPr>
            <w:tcW w:w="7195" w:type="dxa"/>
            <w:vAlign w:val="center"/>
          </w:tcPr>
          <w:p w14:paraId="3B23D45D"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2024</w:t>
            </w:r>
            <w:r w:rsidRPr="00B66D0B">
              <w:rPr>
                <w:rFonts w:ascii="Times New Roman" w:eastAsia="方正黑体_GBK" w:cs="方正黑体_GBK" w:hint="eastAsia"/>
                <w:sz w:val="21"/>
                <w:szCs w:val="21"/>
              </w:rPr>
              <w:t>年底前单机</w:t>
            </w:r>
            <w:r w:rsidRPr="00B66D0B">
              <w:rPr>
                <w:rFonts w:ascii="Times New Roman" w:eastAsia="方正黑体_GBK" w:cs="方正黑体_GBK" w:hint="eastAsia"/>
                <w:sz w:val="21"/>
                <w:szCs w:val="21"/>
              </w:rPr>
              <w:t>10</w:t>
            </w:r>
            <w:r w:rsidRPr="00B66D0B">
              <w:rPr>
                <w:rFonts w:ascii="Times New Roman" w:eastAsia="方正黑体_GBK" w:cs="方正黑体_GBK" w:hint="eastAsia"/>
                <w:sz w:val="21"/>
                <w:szCs w:val="21"/>
              </w:rPr>
              <w:t>万千瓦及以上煤电机组完成深度脱硝改造。</w:t>
            </w:r>
          </w:p>
        </w:tc>
        <w:tc>
          <w:tcPr>
            <w:tcW w:w="3482" w:type="dxa"/>
            <w:vAlign w:val="center"/>
          </w:tcPr>
          <w:p w14:paraId="6896C42E"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市生态环境局牵头，市发展改革委配合。</w:t>
            </w:r>
          </w:p>
        </w:tc>
      </w:tr>
      <w:tr w:rsidR="00B66D0B" w:rsidRPr="00B66D0B" w14:paraId="7CB00675" w14:textId="77777777" w:rsidTr="00B66D0B">
        <w:trPr>
          <w:trHeight w:val="1907"/>
          <w:jc w:val="center"/>
        </w:trPr>
        <w:tc>
          <w:tcPr>
            <w:tcW w:w="864" w:type="dxa"/>
            <w:vAlign w:val="center"/>
          </w:tcPr>
          <w:p w14:paraId="0DC3014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29</w:t>
            </w:r>
          </w:p>
        </w:tc>
        <w:tc>
          <w:tcPr>
            <w:tcW w:w="1173" w:type="dxa"/>
            <w:vMerge/>
            <w:vAlign w:val="center"/>
          </w:tcPr>
          <w:p w14:paraId="0D14C641"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71066DB3"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1EAB4DD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对照《锅炉绿色低碳高质量发展行动方案》（</w:t>
            </w:r>
            <w:proofErr w:type="gramStart"/>
            <w:r w:rsidRPr="00B66D0B">
              <w:rPr>
                <w:rFonts w:ascii="Times New Roman" w:eastAsia="方正黑体_GBK" w:cs="方正黑体_GBK" w:hint="eastAsia"/>
                <w:sz w:val="21"/>
                <w:szCs w:val="21"/>
              </w:rPr>
              <w:t>发改环</w:t>
            </w:r>
            <w:proofErr w:type="gramEnd"/>
            <w:r w:rsidRPr="00B66D0B">
              <w:rPr>
                <w:rFonts w:ascii="Times New Roman" w:eastAsia="方正黑体_GBK" w:cs="方正黑体_GBK" w:hint="eastAsia"/>
                <w:sz w:val="21"/>
                <w:szCs w:val="21"/>
              </w:rPr>
              <w:t>资〔</w:t>
            </w:r>
            <w:r w:rsidRPr="00B66D0B">
              <w:rPr>
                <w:rFonts w:ascii="Times New Roman" w:eastAsia="方正黑体_GBK" w:cs="方正黑体_GBK" w:hint="eastAsia"/>
                <w:sz w:val="21"/>
                <w:szCs w:val="21"/>
              </w:rPr>
              <w:t>2023</w:t>
            </w:r>
            <w:r w:rsidRPr="00B66D0B">
              <w:rPr>
                <w:rFonts w:ascii="Times New Roman" w:eastAsia="方正黑体_GBK" w:cs="方正黑体_GBK" w:hint="eastAsia"/>
                <w:sz w:val="21"/>
                <w:szCs w:val="21"/>
              </w:rPr>
              <w:t>〕</w:t>
            </w:r>
            <w:r w:rsidRPr="00B66D0B">
              <w:rPr>
                <w:rFonts w:ascii="Times New Roman" w:eastAsia="方正黑体_GBK" w:cs="方正黑体_GBK" w:hint="eastAsia"/>
                <w:sz w:val="21"/>
                <w:szCs w:val="21"/>
              </w:rPr>
              <w:t>1638</w:t>
            </w:r>
            <w:r w:rsidRPr="00B66D0B">
              <w:rPr>
                <w:rFonts w:ascii="Times New Roman" w:eastAsia="方正黑体_GBK" w:cs="方正黑体_GBK" w:hint="eastAsia"/>
                <w:sz w:val="21"/>
                <w:szCs w:val="21"/>
              </w:rPr>
              <w:t>号）要求，加快淘汰低效落后老旧锅炉并进行</w:t>
            </w:r>
            <w:proofErr w:type="gramStart"/>
            <w:r w:rsidRPr="00B66D0B">
              <w:rPr>
                <w:rFonts w:ascii="Times New Roman" w:eastAsia="方正黑体_GBK" w:cs="方正黑体_GBK" w:hint="eastAsia"/>
                <w:sz w:val="21"/>
                <w:szCs w:val="21"/>
              </w:rPr>
              <w:t>节能降碳改造</w:t>
            </w:r>
            <w:proofErr w:type="gramEnd"/>
            <w:r w:rsidRPr="00B66D0B">
              <w:rPr>
                <w:rFonts w:ascii="Times New Roman" w:eastAsia="方正黑体_GBK" w:cs="方正黑体_GBK" w:hint="eastAsia"/>
                <w:sz w:val="21"/>
                <w:szCs w:val="21"/>
              </w:rPr>
              <w:t>。持续推进燃气</w:t>
            </w:r>
            <w:proofErr w:type="gramStart"/>
            <w:r w:rsidRPr="00B66D0B">
              <w:rPr>
                <w:rFonts w:ascii="Times New Roman" w:eastAsia="方正黑体_GBK" w:cs="方正黑体_GBK" w:hint="eastAsia"/>
                <w:sz w:val="21"/>
                <w:szCs w:val="21"/>
              </w:rPr>
              <w:t>锅炉低氮燃烧</w:t>
            </w:r>
            <w:proofErr w:type="gramEnd"/>
            <w:r w:rsidRPr="00B66D0B">
              <w:rPr>
                <w:rFonts w:ascii="Times New Roman" w:eastAsia="方正黑体_GBK" w:cs="方正黑体_GBK" w:hint="eastAsia"/>
                <w:sz w:val="21"/>
                <w:szCs w:val="21"/>
              </w:rPr>
              <w:t>改造。推进工业炉窑通过清洁能源替代、升级改造以及整合退出等方式进行分类整治。</w:t>
            </w:r>
          </w:p>
        </w:tc>
        <w:tc>
          <w:tcPr>
            <w:tcW w:w="3482" w:type="dxa"/>
            <w:vAlign w:val="center"/>
          </w:tcPr>
          <w:p w14:paraId="2CD4D9B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市发展改革委、市市场监管局、市工业和信息化局、市生态环境局等按照职责分工负责。</w:t>
            </w:r>
          </w:p>
        </w:tc>
      </w:tr>
    </w:tbl>
    <w:p w14:paraId="07F4A853"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09"/>
        <w:gridCol w:w="1086"/>
        <w:gridCol w:w="1111"/>
        <w:gridCol w:w="6559"/>
        <w:gridCol w:w="3181"/>
      </w:tblGrid>
      <w:tr w:rsidR="00B66D0B" w:rsidRPr="00B66D0B" w14:paraId="4F0AAFE7" w14:textId="77777777" w:rsidTr="00B66D0B">
        <w:trPr>
          <w:trHeight w:val="820"/>
          <w:jc w:val="center"/>
        </w:trPr>
        <w:tc>
          <w:tcPr>
            <w:tcW w:w="864" w:type="dxa"/>
            <w:vAlign w:val="center"/>
          </w:tcPr>
          <w:p w14:paraId="4FEA285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651A16D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34EB781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486B14D3"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2CDDB69A" w14:textId="77777777" w:rsidTr="00B66D0B">
        <w:trPr>
          <w:trHeight w:val="2765"/>
          <w:jc w:val="center"/>
        </w:trPr>
        <w:tc>
          <w:tcPr>
            <w:tcW w:w="864" w:type="dxa"/>
            <w:vAlign w:val="center"/>
          </w:tcPr>
          <w:p w14:paraId="680B152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30</w:t>
            </w:r>
          </w:p>
        </w:tc>
        <w:tc>
          <w:tcPr>
            <w:tcW w:w="1173" w:type="dxa"/>
            <w:vMerge w:val="restart"/>
            <w:vAlign w:val="center"/>
          </w:tcPr>
          <w:p w14:paraId="0C38142D"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实施工业企业提</w:t>
            </w:r>
            <w:proofErr w:type="gramStart"/>
            <w:r w:rsidRPr="00B66D0B">
              <w:rPr>
                <w:rFonts w:ascii="Times New Roman" w:eastAsia="方正黑体_GBK" w:cs="方正黑体_GBK" w:hint="eastAsia"/>
                <w:sz w:val="21"/>
                <w:szCs w:val="21"/>
              </w:rPr>
              <w:t>标治理</w:t>
            </w:r>
            <w:proofErr w:type="gramEnd"/>
            <w:r w:rsidRPr="00B66D0B">
              <w:rPr>
                <w:rFonts w:ascii="Times New Roman" w:eastAsia="方正黑体_GBK" w:cs="方正黑体_GBK" w:hint="eastAsia"/>
                <w:sz w:val="21"/>
                <w:szCs w:val="21"/>
              </w:rPr>
              <w:t>专项行动</w:t>
            </w:r>
          </w:p>
        </w:tc>
        <w:tc>
          <w:tcPr>
            <w:tcW w:w="1176" w:type="dxa"/>
            <w:vAlign w:val="center"/>
          </w:tcPr>
          <w:p w14:paraId="5E6AB7F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推进生物质锅炉整治提升</w:t>
            </w:r>
          </w:p>
        </w:tc>
        <w:tc>
          <w:tcPr>
            <w:tcW w:w="7195" w:type="dxa"/>
            <w:vAlign w:val="center"/>
          </w:tcPr>
          <w:p w14:paraId="3F218D93"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依据国家《产业结构调整指导目录》和《江苏省生物质电厂与锅炉综合治理实施方案》（</w:t>
            </w:r>
            <w:proofErr w:type="gramStart"/>
            <w:r w:rsidRPr="00B66D0B">
              <w:rPr>
                <w:rFonts w:ascii="Times New Roman" w:eastAsia="方正黑体_GBK" w:cs="方正黑体_GBK" w:hint="eastAsia"/>
                <w:sz w:val="21"/>
                <w:szCs w:val="21"/>
              </w:rPr>
              <w:t>苏环办</w:t>
            </w:r>
            <w:proofErr w:type="gramEnd"/>
            <w:r w:rsidRPr="00B66D0B">
              <w:rPr>
                <w:rFonts w:ascii="Times New Roman" w:eastAsia="方正黑体_GBK" w:cs="方正黑体_GBK" w:hint="eastAsia"/>
                <w:sz w:val="21"/>
                <w:szCs w:val="21"/>
              </w:rPr>
              <w:t>〔</w:t>
            </w:r>
            <w:r w:rsidRPr="00B66D0B">
              <w:rPr>
                <w:rFonts w:ascii="Times New Roman" w:eastAsia="方正黑体_GBK" w:cs="方正黑体_GBK" w:hint="eastAsia"/>
                <w:sz w:val="21"/>
                <w:szCs w:val="21"/>
              </w:rPr>
              <w:t>2022</w:t>
            </w:r>
            <w:r w:rsidRPr="00B66D0B">
              <w:rPr>
                <w:rFonts w:ascii="Times New Roman" w:eastAsia="方正黑体_GBK" w:cs="方正黑体_GBK" w:hint="eastAsia"/>
                <w:sz w:val="21"/>
                <w:szCs w:val="21"/>
              </w:rPr>
              <w:t>〕</w:t>
            </w:r>
            <w:r w:rsidRPr="00B66D0B">
              <w:rPr>
                <w:rFonts w:ascii="Times New Roman" w:eastAsia="方正黑体_GBK" w:cs="方正黑体_GBK" w:hint="eastAsia"/>
                <w:sz w:val="21"/>
                <w:szCs w:val="21"/>
              </w:rPr>
              <w:t xml:space="preserve">321 </w:t>
            </w:r>
            <w:r w:rsidRPr="00B66D0B">
              <w:rPr>
                <w:rFonts w:ascii="Times New Roman" w:eastAsia="方正黑体_GBK" w:cs="方正黑体_GBK" w:hint="eastAsia"/>
                <w:sz w:val="21"/>
                <w:szCs w:val="21"/>
              </w:rPr>
              <w:t>号）要求，推动</w:t>
            </w:r>
            <w:r w:rsidRPr="00B66D0B">
              <w:rPr>
                <w:rFonts w:ascii="Times New Roman" w:eastAsia="方正黑体_GBK" w:cs="方正黑体_GBK" w:hint="eastAsia"/>
                <w:sz w:val="21"/>
                <w:szCs w:val="21"/>
              </w:rPr>
              <w:t>2</w:t>
            </w:r>
            <w:r w:rsidRPr="00B66D0B">
              <w:rPr>
                <w:rFonts w:ascii="Times New Roman" w:eastAsia="方正黑体_GBK" w:cs="方正黑体_GBK" w:hint="eastAsia"/>
                <w:sz w:val="21"/>
                <w:szCs w:val="21"/>
              </w:rPr>
              <w:t>蒸吨</w:t>
            </w:r>
            <w:r w:rsidRPr="00B66D0B">
              <w:rPr>
                <w:rFonts w:ascii="Times New Roman" w:eastAsia="方正黑体_GBK" w:cs="方正黑体_GBK" w:hint="eastAsia"/>
                <w:sz w:val="21"/>
                <w:szCs w:val="21"/>
              </w:rPr>
              <w:t>/</w:t>
            </w:r>
            <w:r w:rsidRPr="00B66D0B">
              <w:rPr>
                <w:rFonts w:ascii="Times New Roman" w:eastAsia="方正黑体_GBK" w:cs="方正黑体_GBK" w:hint="eastAsia"/>
                <w:sz w:val="21"/>
                <w:szCs w:val="21"/>
              </w:rPr>
              <w:t>小时以下生物质锅炉全面淘汰，鼓励</w:t>
            </w:r>
            <w:r w:rsidRPr="00B66D0B">
              <w:rPr>
                <w:rFonts w:ascii="Times New Roman" w:eastAsia="方正黑体_GBK" w:cs="方正黑体_GBK" w:hint="eastAsia"/>
                <w:sz w:val="21"/>
                <w:szCs w:val="21"/>
              </w:rPr>
              <w:t>2-4</w:t>
            </w:r>
            <w:r w:rsidRPr="00B66D0B">
              <w:rPr>
                <w:rFonts w:ascii="Times New Roman" w:eastAsia="方正黑体_GBK" w:cs="方正黑体_GBK" w:hint="eastAsia"/>
                <w:sz w:val="21"/>
                <w:szCs w:val="21"/>
              </w:rPr>
              <w:t>蒸吨</w:t>
            </w:r>
            <w:r w:rsidRPr="00B66D0B">
              <w:rPr>
                <w:rFonts w:ascii="Times New Roman" w:eastAsia="方正黑体_GBK" w:cs="方正黑体_GBK" w:hint="eastAsia"/>
                <w:sz w:val="21"/>
                <w:szCs w:val="21"/>
              </w:rPr>
              <w:t>/</w:t>
            </w:r>
            <w:r w:rsidRPr="00B66D0B">
              <w:rPr>
                <w:rFonts w:ascii="Times New Roman" w:eastAsia="方正黑体_GBK" w:cs="方正黑体_GBK" w:hint="eastAsia"/>
                <w:sz w:val="21"/>
                <w:szCs w:val="21"/>
              </w:rPr>
              <w:t>小时生物质锅炉提前淘汰。推进城市建成区内生物质锅炉超低排放改造、清洁能源替代以及集中供热淘汰，逐步推进建成区外小型生物质锅炉采用清洁能源替代。到</w:t>
            </w:r>
            <w:r w:rsidRPr="00B66D0B">
              <w:rPr>
                <w:rFonts w:ascii="Times New Roman" w:eastAsia="方正黑体_GBK" w:cs="方正黑体_GBK" w:hint="eastAsia"/>
                <w:sz w:val="21"/>
                <w:szCs w:val="21"/>
              </w:rPr>
              <w:t>2024</w:t>
            </w:r>
            <w:r w:rsidRPr="00B66D0B">
              <w:rPr>
                <w:rFonts w:ascii="Times New Roman" w:eastAsia="方正黑体_GBK" w:cs="方正黑体_GBK" w:hint="eastAsia"/>
                <w:sz w:val="21"/>
                <w:szCs w:val="21"/>
              </w:rPr>
              <w:t>年，江苏联美生物能源有限公司完成超低排放改造。</w:t>
            </w:r>
          </w:p>
        </w:tc>
        <w:tc>
          <w:tcPr>
            <w:tcW w:w="3482" w:type="dxa"/>
            <w:vAlign w:val="center"/>
          </w:tcPr>
          <w:p w14:paraId="0541156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市生态环境局牵头，市市场监管局、市发展改革委等配合。</w:t>
            </w:r>
          </w:p>
        </w:tc>
      </w:tr>
      <w:tr w:rsidR="00B66D0B" w:rsidRPr="00B66D0B" w14:paraId="39F26246" w14:textId="77777777" w:rsidTr="00B66D0B">
        <w:trPr>
          <w:trHeight w:val="1770"/>
          <w:jc w:val="center"/>
        </w:trPr>
        <w:tc>
          <w:tcPr>
            <w:tcW w:w="864" w:type="dxa"/>
            <w:vAlign w:val="center"/>
          </w:tcPr>
          <w:p w14:paraId="50B30AA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31</w:t>
            </w:r>
          </w:p>
        </w:tc>
        <w:tc>
          <w:tcPr>
            <w:tcW w:w="1173" w:type="dxa"/>
            <w:vMerge/>
            <w:vAlign w:val="center"/>
          </w:tcPr>
          <w:p w14:paraId="7FACD1A1"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23F2FE5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推进建材、有色、垃圾焚烧行业深度治理</w:t>
            </w:r>
          </w:p>
        </w:tc>
        <w:tc>
          <w:tcPr>
            <w:tcW w:w="7195" w:type="dxa"/>
            <w:vAlign w:val="center"/>
          </w:tcPr>
          <w:p w14:paraId="3C13CBA3"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加快推进水泥行业全流程超低排放改造，</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年底前，全市</w:t>
            </w:r>
            <w:r w:rsidRPr="00B66D0B">
              <w:rPr>
                <w:rFonts w:ascii="Times New Roman" w:eastAsia="方正黑体_GBK" w:cs="方正黑体_GBK" w:hint="eastAsia"/>
                <w:sz w:val="21"/>
                <w:szCs w:val="21"/>
              </w:rPr>
              <w:t>7</w:t>
            </w:r>
            <w:r w:rsidRPr="00B66D0B">
              <w:rPr>
                <w:rFonts w:ascii="Times New Roman" w:eastAsia="方正黑体_GBK" w:cs="方正黑体_GBK" w:hint="eastAsia"/>
                <w:sz w:val="21"/>
                <w:szCs w:val="21"/>
              </w:rPr>
              <w:t>家水泥</w:t>
            </w:r>
            <w:proofErr w:type="gramStart"/>
            <w:r w:rsidRPr="00B66D0B">
              <w:rPr>
                <w:rFonts w:ascii="Times New Roman" w:eastAsia="方正黑体_GBK" w:cs="方正黑体_GBK" w:hint="eastAsia"/>
                <w:sz w:val="21"/>
                <w:szCs w:val="21"/>
              </w:rPr>
              <w:t>粉磨站基本</w:t>
            </w:r>
            <w:proofErr w:type="gramEnd"/>
            <w:r w:rsidRPr="00B66D0B">
              <w:rPr>
                <w:rFonts w:ascii="Times New Roman" w:eastAsia="方正黑体_GBK" w:cs="方正黑体_GBK" w:hint="eastAsia"/>
                <w:sz w:val="21"/>
                <w:szCs w:val="21"/>
              </w:rPr>
              <w:t>完成超低排放改造。开展垃圾焚烧发电、有色、玻璃、砖瓦等行业深度治理。</w:t>
            </w:r>
          </w:p>
        </w:tc>
        <w:tc>
          <w:tcPr>
            <w:tcW w:w="3482" w:type="dxa"/>
            <w:vAlign w:val="center"/>
          </w:tcPr>
          <w:p w14:paraId="5E77EE0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市生态环境局牵头，市工业和信息化局、市发展改革委、市交通运输局、市城管局、市市场监管局等配合。</w:t>
            </w:r>
          </w:p>
        </w:tc>
      </w:tr>
      <w:tr w:rsidR="00B66D0B" w:rsidRPr="00B66D0B" w14:paraId="268BFE05" w14:textId="77777777" w:rsidTr="00B66D0B">
        <w:trPr>
          <w:trHeight w:val="1950"/>
          <w:jc w:val="center"/>
        </w:trPr>
        <w:tc>
          <w:tcPr>
            <w:tcW w:w="864" w:type="dxa"/>
            <w:vAlign w:val="center"/>
          </w:tcPr>
          <w:p w14:paraId="22B0DCF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32</w:t>
            </w:r>
          </w:p>
        </w:tc>
        <w:tc>
          <w:tcPr>
            <w:tcW w:w="1173" w:type="dxa"/>
            <w:vMerge/>
            <w:vAlign w:val="center"/>
          </w:tcPr>
          <w:p w14:paraId="7619B8C8"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53D2D4A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全面推进铸造行业综合整治</w:t>
            </w:r>
          </w:p>
        </w:tc>
        <w:tc>
          <w:tcPr>
            <w:tcW w:w="7195" w:type="dxa"/>
            <w:vAlign w:val="center"/>
          </w:tcPr>
          <w:p w14:paraId="5A35F326"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按照“规范完善一批、整治提升一批、清理退出一批、集中入园一批”原则，强化铸造企业整治提升，切实提高装备技术水平和污染治理水平，培育一批行业引领企业。</w:t>
            </w:r>
          </w:p>
        </w:tc>
        <w:tc>
          <w:tcPr>
            <w:tcW w:w="3482" w:type="dxa"/>
            <w:vAlign w:val="center"/>
          </w:tcPr>
          <w:p w14:paraId="62BDCDC6"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市工业和信息化局、市生态环境局、市应急局、市自然资源规划局、市市场监管局、市发展改革委、市数据局、市财政局等按照职责分工负责。</w:t>
            </w:r>
          </w:p>
        </w:tc>
      </w:tr>
    </w:tbl>
    <w:p w14:paraId="639CDE88"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0"/>
        <w:gridCol w:w="1088"/>
        <w:gridCol w:w="1112"/>
        <w:gridCol w:w="6549"/>
        <w:gridCol w:w="3187"/>
      </w:tblGrid>
      <w:tr w:rsidR="00B66D0B" w:rsidRPr="00B66D0B" w14:paraId="380877F1" w14:textId="77777777" w:rsidTr="00B66D0B">
        <w:trPr>
          <w:trHeight w:val="1037"/>
          <w:jc w:val="center"/>
        </w:trPr>
        <w:tc>
          <w:tcPr>
            <w:tcW w:w="864" w:type="dxa"/>
            <w:vAlign w:val="center"/>
          </w:tcPr>
          <w:p w14:paraId="1411E3A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0D56FB6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5CF826D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36F6E05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3D9A9AE0" w14:textId="77777777" w:rsidTr="00B66D0B">
        <w:trPr>
          <w:trHeight w:val="1137"/>
          <w:jc w:val="center"/>
        </w:trPr>
        <w:tc>
          <w:tcPr>
            <w:tcW w:w="864" w:type="dxa"/>
            <w:vAlign w:val="center"/>
          </w:tcPr>
          <w:p w14:paraId="37EE1D5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33</w:t>
            </w:r>
          </w:p>
        </w:tc>
        <w:tc>
          <w:tcPr>
            <w:tcW w:w="1173" w:type="dxa"/>
            <w:vMerge w:val="restart"/>
            <w:vAlign w:val="center"/>
          </w:tcPr>
          <w:p w14:paraId="44E83C5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实施工业企业提</w:t>
            </w:r>
            <w:proofErr w:type="gramStart"/>
            <w:r w:rsidRPr="00B66D0B">
              <w:rPr>
                <w:rFonts w:ascii="Times New Roman" w:eastAsia="方正黑体_GBK" w:cs="方正黑体_GBK" w:hint="eastAsia"/>
                <w:sz w:val="21"/>
                <w:szCs w:val="21"/>
              </w:rPr>
              <w:t>标治理</w:t>
            </w:r>
            <w:proofErr w:type="gramEnd"/>
            <w:r w:rsidRPr="00B66D0B">
              <w:rPr>
                <w:rFonts w:ascii="Times New Roman" w:eastAsia="方正黑体_GBK" w:cs="方正黑体_GBK" w:hint="eastAsia"/>
                <w:sz w:val="21"/>
                <w:szCs w:val="21"/>
              </w:rPr>
              <w:t>专项行动</w:t>
            </w:r>
          </w:p>
        </w:tc>
        <w:tc>
          <w:tcPr>
            <w:tcW w:w="1176" w:type="dxa"/>
            <w:vAlign w:val="center"/>
          </w:tcPr>
          <w:p w14:paraId="1C5FB61E" w14:textId="77777777" w:rsidR="00B66D0B" w:rsidRPr="00B66D0B" w:rsidRDefault="00B66D0B" w:rsidP="00B66D0B">
            <w:pPr>
              <w:spacing w:line="360" w:lineRule="exact"/>
              <w:ind w:firstLine="0"/>
              <w:jc w:val="center"/>
              <w:rPr>
                <w:rFonts w:ascii="Times New Roman" w:eastAsia="方正黑体_GBK" w:cs="方正黑体_GBK"/>
                <w:strike/>
                <w:sz w:val="21"/>
                <w:szCs w:val="21"/>
              </w:rPr>
            </w:pPr>
            <w:r w:rsidRPr="00B66D0B">
              <w:rPr>
                <w:rFonts w:ascii="Times New Roman" w:eastAsia="方正黑体_GBK" w:cs="方正黑体_GBK" w:hint="eastAsia"/>
                <w:sz w:val="21"/>
                <w:szCs w:val="21"/>
              </w:rPr>
              <w:t>强化“散乱污”企业综合整治</w:t>
            </w:r>
          </w:p>
        </w:tc>
        <w:tc>
          <w:tcPr>
            <w:tcW w:w="7195" w:type="dxa"/>
            <w:vAlign w:val="center"/>
          </w:tcPr>
          <w:p w14:paraId="1EDA4E94" w14:textId="77777777" w:rsidR="00B66D0B" w:rsidRPr="00B66D0B" w:rsidRDefault="00B66D0B" w:rsidP="00B66D0B">
            <w:pPr>
              <w:spacing w:line="360" w:lineRule="exact"/>
              <w:ind w:firstLine="0"/>
              <w:rPr>
                <w:rFonts w:ascii="Times New Roman" w:eastAsia="方正黑体_GBK" w:cs="方正黑体_GBK"/>
                <w:strike/>
                <w:sz w:val="21"/>
                <w:szCs w:val="21"/>
              </w:rPr>
            </w:pPr>
            <w:r w:rsidRPr="00B66D0B">
              <w:rPr>
                <w:rFonts w:ascii="Times New Roman" w:eastAsia="方正黑体_GBK" w:cs="方正黑体_GBK" w:hint="eastAsia"/>
                <w:sz w:val="21"/>
                <w:szCs w:val="21"/>
              </w:rPr>
              <w:t>巩固“散乱污”整治既有成果，以行政辖区交界地带、城乡结合部、</w:t>
            </w:r>
            <w:proofErr w:type="gramStart"/>
            <w:r w:rsidRPr="00B66D0B">
              <w:rPr>
                <w:rFonts w:ascii="Times New Roman" w:eastAsia="方正黑体_GBK" w:cs="方正黑体_GBK" w:hint="eastAsia"/>
                <w:sz w:val="21"/>
                <w:szCs w:val="21"/>
              </w:rPr>
              <w:t>群租厂房</w:t>
            </w:r>
            <w:proofErr w:type="gramEnd"/>
            <w:r w:rsidRPr="00B66D0B">
              <w:rPr>
                <w:rFonts w:ascii="Times New Roman" w:eastAsia="方正黑体_GBK" w:cs="方正黑体_GBK" w:hint="eastAsia"/>
                <w:sz w:val="21"/>
                <w:szCs w:val="21"/>
              </w:rPr>
              <w:t>园区为重点，加强动态监管，严防反弹回潮。</w:t>
            </w:r>
          </w:p>
        </w:tc>
        <w:tc>
          <w:tcPr>
            <w:tcW w:w="3482" w:type="dxa"/>
            <w:vAlign w:val="center"/>
          </w:tcPr>
          <w:p w14:paraId="380547A7" w14:textId="77777777" w:rsidR="00B66D0B" w:rsidRPr="00B66D0B" w:rsidRDefault="00B66D0B" w:rsidP="00B66D0B">
            <w:pPr>
              <w:spacing w:line="360" w:lineRule="exact"/>
              <w:ind w:firstLine="0"/>
              <w:rPr>
                <w:rFonts w:ascii="Times New Roman" w:eastAsia="方正黑体_GBK" w:cs="方正黑体_GBK"/>
                <w:strike/>
                <w:sz w:val="21"/>
                <w:szCs w:val="21"/>
              </w:rPr>
            </w:pPr>
            <w:r w:rsidRPr="00B66D0B">
              <w:rPr>
                <w:rFonts w:ascii="Times New Roman" w:eastAsia="方正黑体_GBK" w:cs="方正黑体_GBK" w:hint="eastAsia"/>
                <w:sz w:val="21"/>
                <w:szCs w:val="21"/>
              </w:rPr>
              <w:t>市工业和信息化局、市数据局、市生态环境局牵头，市发展改革委、市市场监管局、市</w:t>
            </w:r>
            <w:proofErr w:type="gramStart"/>
            <w:r w:rsidRPr="00B66D0B">
              <w:rPr>
                <w:rFonts w:ascii="Times New Roman" w:eastAsia="方正黑体_GBK" w:cs="方正黑体_GBK" w:hint="eastAsia"/>
                <w:sz w:val="21"/>
                <w:szCs w:val="21"/>
              </w:rPr>
              <w:t>应急局</w:t>
            </w:r>
            <w:proofErr w:type="gramEnd"/>
            <w:r w:rsidRPr="00B66D0B">
              <w:rPr>
                <w:rFonts w:ascii="Times New Roman" w:eastAsia="方正黑体_GBK" w:cs="方正黑体_GBK" w:hint="eastAsia"/>
                <w:sz w:val="21"/>
                <w:szCs w:val="21"/>
              </w:rPr>
              <w:t>等配合。</w:t>
            </w:r>
          </w:p>
        </w:tc>
      </w:tr>
      <w:tr w:rsidR="00B66D0B" w:rsidRPr="00B66D0B" w14:paraId="5524D598" w14:textId="77777777" w:rsidTr="00B66D0B">
        <w:trPr>
          <w:trHeight w:val="1249"/>
          <w:jc w:val="center"/>
        </w:trPr>
        <w:tc>
          <w:tcPr>
            <w:tcW w:w="864" w:type="dxa"/>
            <w:vAlign w:val="center"/>
          </w:tcPr>
          <w:p w14:paraId="6F34489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34</w:t>
            </w:r>
          </w:p>
        </w:tc>
        <w:tc>
          <w:tcPr>
            <w:tcW w:w="1173" w:type="dxa"/>
            <w:vMerge/>
            <w:vAlign w:val="center"/>
          </w:tcPr>
          <w:p w14:paraId="43D25C38"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7828983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开展工业异味和</w:t>
            </w:r>
            <w:proofErr w:type="gramStart"/>
            <w:r w:rsidRPr="00B66D0B">
              <w:rPr>
                <w:rFonts w:ascii="Times New Roman" w:eastAsia="方正黑体_GBK" w:cs="方正黑体_GBK" w:hint="eastAsia"/>
                <w:sz w:val="21"/>
                <w:szCs w:val="21"/>
              </w:rPr>
              <w:t>涉氨</w:t>
            </w:r>
            <w:proofErr w:type="gramEnd"/>
            <w:r w:rsidRPr="00B66D0B">
              <w:rPr>
                <w:rFonts w:ascii="Times New Roman" w:eastAsia="方正黑体_GBK" w:cs="方正黑体_GBK" w:hint="eastAsia"/>
                <w:sz w:val="21"/>
                <w:szCs w:val="21"/>
              </w:rPr>
              <w:t>行业治理</w:t>
            </w:r>
          </w:p>
        </w:tc>
        <w:tc>
          <w:tcPr>
            <w:tcW w:w="7195" w:type="dxa"/>
            <w:vAlign w:val="center"/>
          </w:tcPr>
          <w:p w14:paraId="4863BDC9"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加强部门联动，排查整治恶臭扰民问题，在投诉集中的园区、重点企业安装在线监测系统，推动重点环节深度治理。加强氮肥、纯碱等涉</w:t>
            </w:r>
            <w:proofErr w:type="gramStart"/>
            <w:r w:rsidRPr="00B66D0B">
              <w:rPr>
                <w:rFonts w:ascii="Times New Roman" w:eastAsia="方正黑体_GBK" w:cs="方正黑体_GBK" w:hint="eastAsia"/>
                <w:sz w:val="21"/>
                <w:szCs w:val="21"/>
              </w:rPr>
              <w:t>氨行业</w:t>
            </w:r>
            <w:proofErr w:type="gramEnd"/>
            <w:r w:rsidRPr="00B66D0B">
              <w:rPr>
                <w:rFonts w:ascii="Times New Roman" w:eastAsia="方正黑体_GBK" w:cs="方正黑体_GBK" w:hint="eastAsia"/>
                <w:sz w:val="21"/>
                <w:szCs w:val="21"/>
              </w:rPr>
              <w:t>大气氨排放治理。强化工业源烟气脱硫脱硝氨逃逸防控。</w:t>
            </w:r>
          </w:p>
        </w:tc>
        <w:tc>
          <w:tcPr>
            <w:tcW w:w="3482" w:type="dxa"/>
            <w:vAlign w:val="center"/>
          </w:tcPr>
          <w:p w14:paraId="3574992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r w:rsidR="00B66D0B" w:rsidRPr="00B66D0B" w14:paraId="49722684" w14:textId="77777777" w:rsidTr="00B66D0B">
        <w:trPr>
          <w:trHeight w:val="1510"/>
          <w:jc w:val="center"/>
        </w:trPr>
        <w:tc>
          <w:tcPr>
            <w:tcW w:w="864" w:type="dxa"/>
            <w:vAlign w:val="center"/>
          </w:tcPr>
          <w:p w14:paraId="0123134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35</w:t>
            </w:r>
          </w:p>
        </w:tc>
        <w:tc>
          <w:tcPr>
            <w:tcW w:w="1173" w:type="dxa"/>
            <w:vMerge w:val="restart"/>
            <w:vAlign w:val="center"/>
          </w:tcPr>
          <w:p w14:paraId="39A7ED6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实施扬尘防治攻坚行动</w:t>
            </w:r>
          </w:p>
        </w:tc>
        <w:tc>
          <w:tcPr>
            <w:tcW w:w="1176" w:type="dxa"/>
            <w:vAlign w:val="center"/>
          </w:tcPr>
          <w:p w14:paraId="7A4A608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健全扬尘管理机制</w:t>
            </w:r>
          </w:p>
        </w:tc>
        <w:tc>
          <w:tcPr>
            <w:tcW w:w="7195" w:type="dxa"/>
            <w:vAlign w:val="center"/>
          </w:tcPr>
          <w:p w14:paraId="126517FF"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推动扬尘污染防治地方立法，深化扬尘全方位监管，深入开展“清洁城市行动”。</w:t>
            </w:r>
          </w:p>
        </w:tc>
        <w:tc>
          <w:tcPr>
            <w:tcW w:w="3482" w:type="dxa"/>
            <w:vAlign w:val="center"/>
          </w:tcPr>
          <w:p w14:paraId="4B56511A"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市住房城乡建设局、市生态环境局、市城管局、市交通运输局、市水利局、市自然资源规划局等按照职责分工负责。</w:t>
            </w:r>
          </w:p>
        </w:tc>
      </w:tr>
      <w:tr w:rsidR="00B66D0B" w:rsidRPr="00B66D0B" w14:paraId="44A3DF7B" w14:textId="77777777" w:rsidTr="00B66D0B">
        <w:trPr>
          <w:trHeight w:val="1190"/>
          <w:jc w:val="center"/>
        </w:trPr>
        <w:tc>
          <w:tcPr>
            <w:tcW w:w="864" w:type="dxa"/>
            <w:vAlign w:val="center"/>
          </w:tcPr>
          <w:p w14:paraId="3B3C682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36</w:t>
            </w:r>
          </w:p>
        </w:tc>
        <w:tc>
          <w:tcPr>
            <w:tcW w:w="1173" w:type="dxa"/>
            <w:vMerge/>
            <w:vAlign w:val="center"/>
          </w:tcPr>
          <w:p w14:paraId="17745D9D"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6638016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提高施工扬尘“智慧监管”水平</w:t>
            </w:r>
          </w:p>
        </w:tc>
        <w:tc>
          <w:tcPr>
            <w:tcW w:w="7195" w:type="dxa"/>
            <w:vAlign w:val="center"/>
          </w:tcPr>
          <w:p w14:paraId="0D9B0DE3"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推进</w:t>
            </w:r>
            <w:r w:rsidRPr="00B66D0B">
              <w:rPr>
                <w:rFonts w:ascii="Times New Roman" w:eastAsia="方正黑体_GBK" w:cs="方正黑体_GBK" w:hint="eastAsia"/>
                <w:sz w:val="21"/>
                <w:szCs w:val="21"/>
              </w:rPr>
              <w:t>5000</w:t>
            </w:r>
            <w:r w:rsidRPr="00B66D0B">
              <w:rPr>
                <w:rFonts w:ascii="Times New Roman" w:eastAsia="方正黑体_GBK" w:cs="方正黑体_GBK" w:hint="eastAsia"/>
                <w:sz w:val="21"/>
                <w:szCs w:val="21"/>
              </w:rPr>
              <w:t>平方米及以上建筑工地安装扬尘、噪声监测和视频监控并接入当地监管平台。推广装配式施工，推进“全电工地”建设。强化施工扬尘规范化、标准化管控。到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年，装配式建筑占新建建筑面积比例力争达到</w:t>
            </w:r>
            <w:r w:rsidRPr="00B66D0B">
              <w:rPr>
                <w:rFonts w:ascii="Times New Roman" w:eastAsia="方正黑体_GBK" w:cs="方正黑体_GBK" w:hint="eastAsia"/>
                <w:sz w:val="21"/>
                <w:szCs w:val="21"/>
              </w:rPr>
              <w:t>50%</w:t>
            </w:r>
            <w:r w:rsidRPr="00B66D0B">
              <w:rPr>
                <w:rFonts w:ascii="Times New Roman" w:eastAsia="方正黑体_GBK" w:cs="方正黑体_GBK" w:hint="eastAsia"/>
                <w:sz w:val="21"/>
                <w:szCs w:val="21"/>
              </w:rPr>
              <w:t>。</w:t>
            </w:r>
          </w:p>
        </w:tc>
        <w:tc>
          <w:tcPr>
            <w:tcW w:w="3482" w:type="dxa"/>
            <w:vAlign w:val="center"/>
          </w:tcPr>
          <w:p w14:paraId="107070C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市住房城乡建设局牵头负责。</w:t>
            </w:r>
          </w:p>
        </w:tc>
      </w:tr>
      <w:tr w:rsidR="00B66D0B" w:rsidRPr="00B66D0B" w14:paraId="61647654" w14:textId="77777777" w:rsidTr="00B66D0B">
        <w:trPr>
          <w:trHeight w:val="1277"/>
          <w:jc w:val="center"/>
        </w:trPr>
        <w:tc>
          <w:tcPr>
            <w:tcW w:w="864" w:type="dxa"/>
            <w:vAlign w:val="center"/>
          </w:tcPr>
          <w:p w14:paraId="5DC1535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37</w:t>
            </w:r>
          </w:p>
        </w:tc>
        <w:tc>
          <w:tcPr>
            <w:tcW w:w="1173" w:type="dxa"/>
            <w:vMerge/>
            <w:vAlign w:val="center"/>
          </w:tcPr>
          <w:p w14:paraId="5CA617E6"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6AEFCBB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加强城区裸露地块扬尘污染防治</w:t>
            </w:r>
          </w:p>
        </w:tc>
        <w:tc>
          <w:tcPr>
            <w:tcW w:w="7195" w:type="dxa"/>
            <w:vAlign w:val="center"/>
          </w:tcPr>
          <w:p w14:paraId="0C66FA4F"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对城市公共裸地以及废旧厂区、物流园、大型停车场等进行排查建档，因地制宜采取防尘措施。</w:t>
            </w:r>
          </w:p>
        </w:tc>
        <w:tc>
          <w:tcPr>
            <w:tcW w:w="3482" w:type="dxa"/>
            <w:vAlign w:val="center"/>
          </w:tcPr>
          <w:p w14:paraId="659D5F78"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市住房城乡建设局、市城管局、市自然资源规划局、市交通运输局按照职责分工负责。</w:t>
            </w:r>
          </w:p>
        </w:tc>
      </w:tr>
    </w:tbl>
    <w:p w14:paraId="661C5865"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0"/>
        <w:gridCol w:w="1089"/>
        <w:gridCol w:w="1092"/>
        <w:gridCol w:w="6564"/>
        <w:gridCol w:w="3191"/>
      </w:tblGrid>
      <w:tr w:rsidR="00B66D0B" w:rsidRPr="00B66D0B" w14:paraId="717C58B6" w14:textId="77777777" w:rsidTr="00B66D0B">
        <w:trPr>
          <w:trHeight w:val="934"/>
          <w:jc w:val="center"/>
        </w:trPr>
        <w:tc>
          <w:tcPr>
            <w:tcW w:w="864" w:type="dxa"/>
            <w:vAlign w:val="center"/>
          </w:tcPr>
          <w:p w14:paraId="6877F966" w14:textId="77777777" w:rsidR="00B66D0B" w:rsidRPr="00B66D0B" w:rsidRDefault="00B66D0B" w:rsidP="00B66D0B">
            <w:pPr>
              <w:spacing w:line="360" w:lineRule="exact"/>
              <w:ind w:firstLine="0"/>
              <w:jc w:val="center"/>
              <w:rPr>
                <w:rFonts w:ascii="方正楷体_GBK" w:eastAsia="方正楷体_GBK" w:hAnsi="方正楷体_GBK" w:cs="方正楷体_GBK" w:hint="eastAsia"/>
                <w:szCs w:val="32"/>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5DA7AEAC" w14:textId="77777777" w:rsidR="00B66D0B" w:rsidRPr="00B66D0B" w:rsidRDefault="00B66D0B" w:rsidP="00B66D0B">
            <w:pPr>
              <w:spacing w:line="360" w:lineRule="exact"/>
              <w:ind w:firstLine="0"/>
              <w:jc w:val="center"/>
              <w:rPr>
                <w:rFonts w:ascii="方正楷体_GBK" w:eastAsia="方正楷体_GBK" w:hAnsi="方正楷体_GBK" w:cs="方正楷体_GBK" w:hint="eastAsia"/>
                <w:szCs w:val="32"/>
              </w:rPr>
            </w:pPr>
            <w:r w:rsidRPr="00B66D0B">
              <w:rPr>
                <w:rFonts w:ascii="Times New Roman" w:eastAsia="方正黑体_GBK" w:cs="方正黑体_GBK" w:hint="eastAsia"/>
                <w:sz w:val="21"/>
                <w:szCs w:val="21"/>
              </w:rPr>
              <w:t>任务目标</w:t>
            </w:r>
          </w:p>
        </w:tc>
        <w:tc>
          <w:tcPr>
            <w:tcW w:w="7195" w:type="dxa"/>
            <w:vAlign w:val="center"/>
          </w:tcPr>
          <w:p w14:paraId="04E4D68D" w14:textId="77777777" w:rsidR="00B66D0B" w:rsidRPr="00B66D0B" w:rsidRDefault="00B66D0B" w:rsidP="00B66D0B">
            <w:pPr>
              <w:spacing w:line="360" w:lineRule="exact"/>
              <w:ind w:firstLine="0"/>
              <w:jc w:val="center"/>
              <w:rPr>
                <w:rFonts w:ascii="方正楷体_GBK" w:eastAsia="方正楷体_GBK" w:hAnsi="方正楷体_GBK" w:cs="方正楷体_GBK" w:hint="eastAsia"/>
                <w:szCs w:val="32"/>
              </w:rPr>
            </w:pPr>
            <w:r w:rsidRPr="00B66D0B">
              <w:rPr>
                <w:rFonts w:ascii="Times New Roman" w:eastAsia="方正黑体_GBK" w:cs="方正黑体_GBK" w:hint="eastAsia"/>
                <w:sz w:val="21"/>
                <w:szCs w:val="21"/>
              </w:rPr>
              <w:t>主要内容</w:t>
            </w:r>
          </w:p>
        </w:tc>
        <w:tc>
          <w:tcPr>
            <w:tcW w:w="3482" w:type="dxa"/>
            <w:vAlign w:val="center"/>
          </w:tcPr>
          <w:p w14:paraId="5A079F6F" w14:textId="77777777" w:rsidR="00B66D0B" w:rsidRPr="00B66D0B" w:rsidRDefault="00B66D0B" w:rsidP="00B66D0B">
            <w:pPr>
              <w:spacing w:line="360" w:lineRule="exact"/>
              <w:ind w:firstLine="0"/>
              <w:jc w:val="center"/>
              <w:rPr>
                <w:rFonts w:ascii="方正楷体_GBK" w:eastAsia="方正楷体_GBK" w:hAnsi="方正楷体_GBK" w:cs="方正楷体_GBK" w:hint="eastAsia"/>
                <w:szCs w:val="32"/>
              </w:rPr>
            </w:pPr>
            <w:r w:rsidRPr="00B66D0B">
              <w:rPr>
                <w:rFonts w:ascii="Times New Roman" w:eastAsia="方正黑体_GBK" w:cs="方正黑体_GBK" w:hint="eastAsia"/>
                <w:sz w:val="21"/>
                <w:szCs w:val="21"/>
              </w:rPr>
              <w:t>责任分工</w:t>
            </w:r>
          </w:p>
        </w:tc>
      </w:tr>
      <w:tr w:rsidR="00B66D0B" w:rsidRPr="00B66D0B" w14:paraId="78175B92" w14:textId="77777777" w:rsidTr="00B66D0B">
        <w:trPr>
          <w:trHeight w:val="1284"/>
          <w:jc w:val="center"/>
        </w:trPr>
        <w:tc>
          <w:tcPr>
            <w:tcW w:w="864" w:type="dxa"/>
            <w:vAlign w:val="center"/>
          </w:tcPr>
          <w:p w14:paraId="4A6433D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38</w:t>
            </w:r>
          </w:p>
        </w:tc>
        <w:tc>
          <w:tcPr>
            <w:tcW w:w="1173" w:type="dxa"/>
            <w:vMerge w:val="restart"/>
            <w:vAlign w:val="center"/>
          </w:tcPr>
          <w:p w14:paraId="012533A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实施扬尘防治攻坚行动</w:t>
            </w:r>
          </w:p>
        </w:tc>
        <w:tc>
          <w:tcPr>
            <w:tcW w:w="1176" w:type="dxa"/>
            <w:vAlign w:val="center"/>
          </w:tcPr>
          <w:p w14:paraId="0B3AFC7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强化道路扬尘管控</w:t>
            </w:r>
          </w:p>
        </w:tc>
        <w:tc>
          <w:tcPr>
            <w:tcW w:w="7195" w:type="dxa"/>
            <w:vAlign w:val="center"/>
          </w:tcPr>
          <w:p w14:paraId="70F310B4"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年，城市建成区主干道机械化清扫率基本实现</w:t>
            </w:r>
            <w:r w:rsidRPr="00B66D0B">
              <w:rPr>
                <w:rFonts w:ascii="Times New Roman" w:eastAsia="方正黑体_GBK" w:cs="方正黑体_GBK" w:hint="eastAsia"/>
                <w:sz w:val="21"/>
                <w:szCs w:val="21"/>
              </w:rPr>
              <w:t>100%</w:t>
            </w:r>
            <w:r w:rsidRPr="00B66D0B">
              <w:rPr>
                <w:rFonts w:ascii="Times New Roman" w:eastAsia="方正黑体_GBK" w:cs="方正黑体_GBK" w:hint="eastAsia"/>
                <w:sz w:val="21"/>
                <w:szCs w:val="21"/>
              </w:rPr>
              <w:t>，其他道路</w:t>
            </w:r>
            <w:r w:rsidRPr="00B66D0B">
              <w:rPr>
                <w:rFonts w:ascii="Times New Roman" w:eastAsia="方正黑体_GBK" w:cs="方正黑体_GBK" w:hint="eastAsia"/>
                <w:sz w:val="21"/>
                <w:szCs w:val="21"/>
              </w:rPr>
              <w:t>95%</w:t>
            </w:r>
            <w:r w:rsidRPr="00B66D0B">
              <w:rPr>
                <w:rFonts w:ascii="Times New Roman" w:eastAsia="方正黑体_GBK" w:cs="方正黑体_GBK" w:hint="eastAsia"/>
                <w:sz w:val="21"/>
                <w:szCs w:val="21"/>
              </w:rPr>
              <w:t>以上。运用道路积尘</w:t>
            </w:r>
            <w:proofErr w:type="gramStart"/>
            <w:r w:rsidRPr="00B66D0B">
              <w:rPr>
                <w:rFonts w:ascii="Times New Roman" w:eastAsia="方正黑体_GBK" w:cs="方正黑体_GBK" w:hint="eastAsia"/>
                <w:sz w:val="21"/>
                <w:szCs w:val="21"/>
              </w:rPr>
              <w:t>负荷走航监测</w:t>
            </w:r>
            <w:proofErr w:type="gramEnd"/>
            <w:r w:rsidRPr="00B66D0B">
              <w:rPr>
                <w:rFonts w:ascii="Times New Roman" w:eastAsia="方正黑体_GBK" w:cs="方正黑体_GBK" w:hint="eastAsia"/>
                <w:sz w:val="21"/>
                <w:szCs w:val="21"/>
              </w:rPr>
              <w:t>技术，提高道路保洁精准性。规范渣土、砂石、商</w:t>
            </w:r>
            <w:proofErr w:type="gramStart"/>
            <w:r w:rsidRPr="00B66D0B">
              <w:rPr>
                <w:rFonts w:ascii="Times New Roman" w:eastAsia="方正黑体_GBK" w:cs="方正黑体_GBK" w:hint="eastAsia"/>
                <w:sz w:val="21"/>
                <w:szCs w:val="21"/>
              </w:rPr>
              <w:t>砼</w:t>
            </w:r>
            <w:proofErr w:type="gramEnd"/>
            <w:r w:rsidRPr="00B66D0B">
              <w:rPr>
                <w:rFonts w:ascii="Times New Roman" w:eastAsia="方正黑体_GBK" w:cs="方正黑体_GBK" w:hint="eastAsia"/>
                <w:sz w:val="21"/>
                <w:szCs w:val="21"/>
              </w:rPr>
              <w:t>等散装物料运输，加强夜间运输集中整治。</w:t>
            </w:r>
          </w:p>
        </w:tc>
        <w:tc>
          <w:tcPr>
            <w:tcW w:w="3482" w:type="dxa"/>
            <w:vAlign w:val="center"/>
          </w:tcPr>
          <w:p w14:paraId="37D4C1B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市城管局牵头，市交通运输局、市公安局、市生态环境局等配合。</w:t>
            </w:r>
          </w:p>
        </w:tc>
      </w:tr>
      <w:tr w:rsidR="00B66D0B" w:rsidRPr="00B66D0B" w14:paraId="5870EA4D" w14:textId="77777777" w:rsidTr="00B66D0B">
        <w:trPr>
          <w:trHeight w:val="1317"/>
          <w:jc w:val="center"/>
        </w:trPr>
        <w:tc>
          <w:tcPr>
            <w:tcW w:w="864" w:type="dxa"/>
            <w:vAlign w:val="center"/>
          </w:tcPr>
          <w:p w14:paraId="3320D9B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39</w:t>
            </w:r>
          </w:p>
        </w:tc>
        <w:tc>
          <w:tcPr>
            <w:tcW w:w="1173" w:type="dxa"/>
            <w:vMerge/>
            <w:vAlign w:val="center"/>
          </w:tcPr>
          <w:p w14:paraId="0E4C1347"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178C323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加强港口码头扬尘污染治理</w:t>
            </w:r>
          </w:p>
        </w:tc>
        <w:tc>
          <w:tcPr>
            <w:tcW w:w="7195" w:type="dxa"/>
            <w:vAlign w:val="center"/>
          </w:tcPr>
          <w:p w14:paraId="786EE38E"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加快港口码头环保设施标准化建设，干散货码头配备</w:t>
            </w:r>
            <w:proofErr w:type="gramStart"/>
            <w:r w:rsidRPr="00B66D0B">
              <w:rPr>
                <w:rFonts w:ascii="Times New Roman" w:eastAsia="方正黑体_GBK" w:cs="方正黑体_GBK" w:hint="eastAsia"/>
                <w:sz w:val="21"/>
                <w:szCs w:val="21"/>
              </w:rPr>
              <w:t>综合抑尘设施</w:t>
            </w:r>
            <w:proofErr w:type="gramEnd"/>
            <w:r w:rsidRPr="00B66D0B">
              <w:rPr>
                <w:rFonts w:ascii="Times New Roman" w:eastAsia="方正黑体_GBK" w:cs="方正黑体_GBK" w:hint="eastAsia"/>
                <w:sz w:val="21"/>
                <w:szCs w:val="21"/>
              </w:rPr>
              <w:t>，从事</w:t>
            </w:r>
            <w:proofErr w:type="gramStart"/>
            <w:r w:rsidRPr="00B66D0B">
              <w:rPr>
                <w:rFonts w:ascii="Times New Roman" w:eastAsia="方正黑体_GBK" w:cs="方正黑体_GBK" w:hint="eastAsia"/>
                <w:sz w:val="21"/>
                <w:szCs w:val="21"/>
              </w:rPr>
              <w:t>易起尘货种</w:t>
            </w:r>
            <w:proofErr w:type="gramEnd"/>
            <w:r w:rsidRPr="00B66D0B">
              <w:rPr>
                <w:rFonts w:ascii="Times New Roman" w:eastAsia="方正黑体_GBK" w:cs="方正黑体_GBK" w:hint="eastAsia"/>
                <w:sz w:val="21"/>
                <w:szCs w:val="21"/>
              </w:rPr>
              <w:t>装卸的港口码头实现在线</w:t>
            </w:r>
            <w:proofErr w:type="gramStart"/>
            <w:r w:rsidRPr="00B66D0B">
              <w:rPr>
                <w:rFonts w:ascii="Times New Roman" w:eastAsia="方正黑体_GBK" w:cs="方正黑体_GBK" w:hint="eastAsia"/>
                <w:sz w:val="21"/>
                <w:szCs w:val="21"/>
              </w:rPr>
              <w:t>监测全</w:t>
            </w:r>
            <w:proofErr w:type="gramEnd"/>
            <w:r w:rsidRPr="00B66D0B">
              <w:rPr>
                <w:rFonts w:ascii="Times New Roman" w:eastAsia="方正黑体_GBK" w:cs="方正黑体_GBK" w:hint="eastAsia"/>
                <w:sz w:val="21"/>
                <w:szCs w:val="21"/>
              </w:rPr>
              <w:t>覆盖。鼓励有条件的规模以上干散货码头建设</w:t>
            </w:r>
            <w:proofErr w:type="gramStart"/>
            <w:r w:rsidRPr="00B66D0B">
              <w:rPr>
                <w:rFonts w:ascii="Times New Roman" w:eastAsia="方正黑体_GBK" w:cs="方正黑体_GBK" w:hint="eastAsia"/>
                <w:sz w:val="21"/>
                <w:szCs w:val="21"/>
              </w:rPr>
              <w:t>封闭式料仓并</w:t>
            </w:r>
            <w:proofErr w:type="gramEnd"/>
            <w:r w:rsidRPr="00B66D0B">
              <w:rPr>
                <w:rFonts w:ascii="Times New Roman" w:eastAsia="方正黑体_GBK" w:cs="方正黑体_GBK" w:hint="eastAsia"/>
                <w:sz w:val="21"/>
                <w:szCs w:val="21"/>
              </w:rPr>
              <w:t>配套</w:t>
            </w:r>
            <w:proofErr w:type="gramStart"/>
            <w:r w:rsidRPr="00B66D0B">
              <w:rPr>
                <w:rFonts w:ascii="Times New Roman" w:eastAsia="方正黑体_GBK" w:cs="方正黑体_GBK" w:hint="eastAsia"/>
                <w:sz w:val="21"/>
                <w:szCs w:val="21"/>
              </w:rPr>
              <w:t>除尘抑尘设施</w:t>
            </w:r>
            <w:proofErr w:type="gramEnd"/>
            <w:r w:rsidRPr="00B66D0B">
              <w:rPr>
                <w:rFonts w:ascii="Times New Roman" w:eastAsia="方正黑体_GBK" w:cs="方正黑体_GBK" w:hint="eastAsia"/>
                <w:sz w:val="21"/>
                <w:szCs w:val="21"/>
              </w:rPr>
              <w:t>，推动港口码头智慧绿色发展。</w:t>
            </w:r>
          </w:p>
        </w:tc>
        <w:tc>
          <w:tcPr>
            <w:tcW w:w="3482" w:type="dxa"/>
            <w:vAlign w:val="center"/>
          </w:tcPr>
          <w:p w14:paraId="511CC9A7"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市交通运输局牵头，市生态环境局、泰州海事局等配合。</w:t>
            </w:r>
          </w:p>
        </w:tc>
      </w:tr>
      <w:tr w:rsidR="00B66D0B" w:rsidRPr="00B66D0B" w14:paraId="52DE81B8" w14:textId="77777777" w:rsidTr="00B66D0B">
        <w:trPr>
          <w:trHeight w:val="1764"/>
          <w:jc w:val="center"/>
        </w:trPr>
        <w:tc>
          <w:tcPr>
            <w:tcW w:w="864" w:type="dxa"/>
            <w:vAlign w:val="center"/>
          </w:tcPr>
          <w:p w14:paraId="7ED9759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40</w:t>
            </w:r>
          </w:p>
        </w:tc>
        <w:tc>
          <w:tcPr>
            <w:tcW w:w="1173" w:type="dxa"/>
            <w:vMerge w:val="restart"/>
            <w:vAlign w:val="center"/>
          </w:tcPr>
          <w:p w14:paraId="778232F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实施移动源污染防治</w:t>
            </w:r>
          </w:p>
          <w:p w14:paraId="58E9543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w:t>
            </w:r>
            <w:proofErr w:type="gramStart"/>
            <w:r w:rsidRPr="00B66D0B">
              <w:rPr>
                <w:rFonts w:ascii="Times New Roman" w:eastAsia="方正黑体_GBK" w:cs="方正黑体_GBK" w:hint="eastAsia"/>
                <w:sz w:val="21"/>
                <w:szCs w:val="21"/>
              </w:rPr>
              <w:t>标行动</w:t>
            </w:r>
            <w:proofErr w:type="gramEnd"/>
          </w:p>
        </w:tc>
        <w:tc>
          <w:tcPr>
            <w:tcW w:w="1176" w:type="dxa"/>
            <w:vMerge w:val="restart"/>
            <w:vAlign w:val="center"/>
          </w:tcPr>
          <w:p w14:paraId="0A4FB36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强化机动车和非道路移动机械污染防治</w:t>
            </w:r>
          </w:p>
        </w:tc>
        <w:tc>
          <w:tcPr>
            <w:tcW w:w="7195" w:type="dxa"/>
            <w:vAlign w:val="center"/>
          </w:tcPr>
          <w:p w14:paraId="2EA1EA22"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健全多部门联合执法、常态化路检路查工作机制，加强尾气治理、达标排放和远程监管。按照国家规定，加快淘汰采用稀薄燃烧技术的燃气货车。力争在</w:t>
            </w:r>
            <w:r w:rsidRPr="00B66D0B">
              <w:rPr>
                <w:rFonts w:ascii="Times New Roman" w:eastAsia="方正黑体_GBK" w:cs="方正黑体_GBK" w:hint="eastAsia"/>
                <w:sz w:val="21"/>
                <w:szCs w:val="21"/>
              </w:rPr>
              <w:t>2024</w:t>
            </w:r>
            <w:r w:rsidRPr="00B66D0B">
              <w:rPr>
                <w:rFonts w:ascii="Times New Roman" w:eastAsia="方正黑体_GBK" w:cs="方正黑体_GBK" w:hint="eastAsia"/>
                <w:sz w:val="21"/>
                <w:szCs w:val="21"/>
              </w:rPr>
              <w:t>年底前基本</w:t>
            </w:r>
            <w:proofErr w:type="gramStart"/>
            <w:r w:rsidRPr="00B66D0B">
              <w:rPr>
                <w:rFonts w:ascii="Times New Roman" w:eastAsia="方正黑体_GBK" w:cs="方正黑体_GBK" w:hint="eastAsia"/>
                <w:sz w:val="21"/>
                <w:szCs w:val="21"/>
              </w:rPr>
              <w:t>淘汰国</w:t>
            </w:r>
            <w:proofErr w:type="gramEnd"/>
            <w:r w:rsidRPr="00B66D0B">
              <w:rPr>
                <w:rFonts w:ascii="Times New Roman" w:eastAsia="方正黑体_GBK" w:cs="方正黑体_GBK" w:hint="eastAsia"/>
                <w:sz w:val="21"/>
                <w:szCs w:val="21"/>
              </w:rPr>
              <w:t>三及以下排放标准柴油货车。逐步</w:t>
            </w:r>
            <w:proofErr w:type="gramStart"/>
            <w:r w:rsidRPr="00B66D0B">
              <w:rPr>
                <w:rFonts w:ascii="Times New Roman" w:eastAsia="方正黑体_GBK" w:cs="方正黑体_GBK" w:hint="eastAsia"/>
                <w:sz w:val="21"/>
                <w:szCs w:val="21"/>
              </w:rPr>
              <w:t>推进国</w:t>
            </w:r>
            <w:proofErr w:type="gramEnd"/>
            <w:r w:rsidRPr="00B66D0B">
              <w:rPr>
                <w:rFonts w:ascii="Times New Roman" w:eastAsia="方正黑体_GBK" w:cs="方正黑体_GBK" w:hint="eastAsia"/>
                <w:sz w:val="21"/>
                <w:szCs w:val="21"/>
              </w:rPr>
              <w:t>四排放标准柴油货车淘汰。</w:t>
            </w:r>
          </w:p>
        </w:tc>
        <w:tc>
          <w:tcPr>
            <w:tcW w:w="3482" w:type="dxa"/>
            <w:vAlign w:val="center"/>
          </w:tcPr>
          <w:p w14:paraId="149FD5EC"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市生态环境局牵头，市公安局、市交通运输局、市商务局、市市场监管局等配合。</w:t>
            </w:r>
          </w:p>
        </w:tc>
      </w:tr>
      <w:tr w:rsidR="00B66D0B" w:rsidRPr="00B66D0B" w14:paraId="642D6F7D" w14:textId="77777777" w:rsidTr="00B66D0B">
        <w:trPr>
          <w:trHeight w:val="2144"/>
          <w:jc w:val="center"/>
        </w:trPr>
        <w:tc>
          <w:tcPr>
            <w:tcW w:w="864" w:type="dxa"/>
            <w:vAlign w:val="center"/>
          </w:tcPr>
          <w:p w14:paraId="3D23588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41</w:t>
            </w:r>
          </w:p>
        </w:tc>
        <w:tc>
          <w:tcPr>
            <w:tcW w:w="1173" w:type="dxa"/>
            <w:vMerge/>
            <w:vAlign w:val="center"/>
          </w:tcPr>
          <w:p w14:paraId="1007B6A5"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12F680A1"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15B16C2B"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实施非道路移动机械第四阶段排放标准。逐步通过电子标签、电子围栏、远程排放管理系统等信息化手段加强管控。</w:t>
            </w:r>
            <w:bookmarkStart w:id="5" w:name="_Hlk174608448"/>
            <w:r w:rsidRPr="00B66D0B">
              <w:rPr>
                <w:rFonts w:ascii="Times New Roman" w:eastAsia="方正黑体_GBK" w:cs="方正黑体_GBK" w:hint="eastAsia"/>
                <w:sz w:val="21"/>
                <w:szCs w:val="21"/>
              </w:rPr>
              <w:t>2024</w:t>
            </w:r>
            <w:r w:rsidRPr="00B66D0B">
              <w:rPr>
                <w:rFonts w:ascii="Times New Roman" w:eastAsia="方正黑体_GBK" w:cs="方正黑体_GBK" w:hint="eastAsia"/>
                <w:sz w:val="21"/>
                <w:szCs w:val="21"/>
              </w:rPr>
              <w:t>年底前，力争淘汰</w:t>
            </w:r>
            <w:r w:rsidRPr="00B66D0B">
              <w:rPr>
                <w:rFonts w:ascii="Times New Roman" w:eastAsia="方正黑体_GBK" w:cs="方正黑体_GBK" w:hint="eastAsia"/>
                <w:sz w:val="21"/>
                <w:szCs w:val="21"/>
              </w:rPr>
              <w:t>60%</w:t>
            </w:r>
            <w:r w:rsidRPr="00B66D0B">
              <w:rPr>
                <w:rFonts w:ascii="Times New Roman" w:eastAsia="方正黑体_GBK" w:cs="方正黑体_GBK" w:hint="eastAsia"/>
                <w:sz w:val="21"/>
                <w:szCs w:val="21"/>
              </w:rPr>
              <w:t>以上的第一阶段及以下排放标准非道路移动机械，完成城区非道路移动机械环保编码登记三级联网，做到应</w:t>
            </w:r>
            <w:proofErr w:type="gramStart"/>
            <w:r w:rsidRPr="00B66D0B">
              <w:rPr>
                <w:rFonts w:ascii="Times New Roman" w:eastAsia="方正黑体_GBK" w:cs="方正黑体_GBK" w:hint="eastAsia"/>
                <w:sz w:val="21"/>
                <w:szCs w:val="21"/>
              </w:rPr>
              <w:t>登尽登</w:t>
            </w:r>
            <w:proofErr w:type="gramEnd"/>
            <w:r w:rsidRPr="00B66D0B">
              <w:rPr>
                <w:rFonts w:ascii="Times New Roman" w:eastAsia="方正黑体_GBK" w:cs="方正黑体_GBK" w:hint="eastAsia"/>
                <w:sz w:val="21"/>
                <w:szCs w:val="21"/>
              </w:rPr>
              <w:t>。到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年，基本消除非道路移动机械“冒黑烟”现象，基本淘汰第一阶段及以下排放标准的非道路移动机械。</w:t>
            </w:r>
            <w:bookmarkEnd w:id="5"/>
          </w:p>
        </w:tc>
        <w:tc>
          <w:tcPr>
            <w:tcW w:w="3482" w:type="dxa"/>
            <w:vAlign w:val="center"/>
          </w:tcPr>
          <w:p w14:paraId="528F72A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市生态环境局牵头，市住房城乡建设局、市交通运输局、市农业农村局、市水利局、市市场监管局等配合。</w:t>
            </w:r>
          </w:p>
        </w:tc>
      </w:tr>
    </w:tbl>
    <w:p w14:paraId="3E1B08EB"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1"/>
        <w:gridCol w:w="1090"/>
        <w:gridCol w:w="1092"/>
        <w:gridCol w:w="6561"/>
        <w:gridCol w:w="3192"/>
      </w:tblGrid>
      <w:tr w:rsidR="00B66D0B" w:rsidRPr="00B66D0B" w14:paraId="087DEB77" w14:textId="77777777" w:rsidTr="00B66D0B">
        <w:trPr>
          <w:trHeight w:val="850"/>
          <w:jc w:val="center"/>
        </w:trPr>
        <w:tc>
          <w:tcPr>
            <w:tcW w:w="864" w:type="dxa"/>
            <w:vAlign w:val="center"/>
          </w:tcPr>
          <w:p w14:paraId="2E31F88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4E187F7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1CDE5D4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19AC77D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4DB36E3E" w14:textId="77777777" w:rsidTr="00B66D0B">
        <w:trPr>
          <w:trHeight w:val="1285"/>
          <w:jc w:val="center"/>
        </w:trPr>
        <w:tc>
          <w:tcPr>
            <w:tcW w:w="864" w:type="dxa"/>
            <w:vAlign w:val="center"/>
          </w:tcPr>
          <w:p w14:paraId="61BEF9D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42</w:t>
            </w:r>
          </w:p>
        </w:tc>
        <w:tc>
          <w:tcPr>
            <w:tcW w:w="1173" w:type="dxa"/>
            <w:vAlign w:val="center"/>
          </w:tcPr>
          <w:p w14:paraId="76837D2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实施移动源污染防治</w:t>
            </w:r>
          </w:p>
          <w:p w14:paraId="2D64348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w:t>
            </w:r>
            <w:proofErr w:type="gramStart"/>
            <w:r w:rsidRPr="00B66D0B">
              <w:rPr>
                <w:rFonts w:ascii="Times New Roman" w:eastAsia="方正黑体_GBK" w:cs="方正黑体_GBK" w:hint="eastAsia"/>
                <w:sz w:val="21"/>
                <w:szCs w:val="21"/>
              </w:rPr>
              <w:t>标行动</w:t>
            </w:r>
            <w:proofErr w:type="gramEnd"/>
          </w:p>
        </w:tc>
        <w:tc>
          <w:tcPr>
            <w:tcW w:w="1176" w:type="dxa"/>
            <w:vAlign w:val="center"/>
          </w:tcPr>
          <w:p w14:paraId="783FFB4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全面保障成品油质量</w:t>
            </w:r>
          </w:p>
        </w:tc>
        <w:tc>
          <w:tcPr>
            <w:tcW w:w="7195" w:type="dxa"/>
            <w:vAlign w:val="center"/>
          </w:tcPr>
          <w:p w14:paraId="4997C3A2"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加强油品进口、生产、仓储、销售、运输、使用等全环节监管，全面清理</w:t>
            </w:r>
            <w:proofErr w:type="gramStart"/>
            <w:r w:rsidRPr="00B66D0B">
              <w:rPr>
                <w:rFonts w:ascii="Times New Roman" w:eastAsia="方正黑体_GBK" w:cs="方正黑体_GBK" w:hint="eastAsia"/>
                <w:sz w:val="21"/>
                <w:szCs w:val="21"/>
              </w:rPr>
              <w:t>整顿自</w:t>
            </w:r>
            <w:proofErr w:type="gramEnd"/>
            <w:r w:rsidRPr="00B66D0B">
              <w:rPr>
                <w:rFonts w:ascii="Times New Roman" w:eastAsia="方正黑体_GBK" w:cs="方正黑体_GBK" w:hint="eastAsia"/>
                <w:sz w:val="21"/>
                <w:szCs w:val="21"/>
              </w:rPr>
              <w:t>建油罐、流动加油车（船）和黑加油站点，打击将非标油品作为发动机燃料销售行为。</w:t>
            </w:r>
          </w:p>
        </w:tc>
        <w:tc>
          <w:tcPr>
            <w:tcW w:w="3482" w:type="dxa"/>
            <w:vAlign w:val="center"/>
          </w:tcPr>
          <w:p w14:paraId="5E390CF8"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市市场监管局、市商务局牵头，市应急局、市商务局、市公安局、市交通运输局等配合。</w:t>
            </w:r>
          </w:p>
        </w:tc>
      </w:tr>
      <w:tr w:rsidR="00B66D0B" w:rsidRPr="00B66D0B" w14:paraId="1FEFF417" w14:textId="77777777" w:rsidTr="00B66D0B">
        <w:trPr>
          <w:trHeight w:val="1595"/>
          <w:jc w:val="center"/>
        </w:trPr>
        <w:tc>
          <w:tcPr>
            <w:tcW w:w="864" w:type="dxa"/>
            <w:vAlign w:val="center"/>
          </w:tcPr>
          <w:p w14:paraId="77992CCB"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43</w:t>
            </w:r>
          </w:p>
        </w:tc>
        <w:tc>
          <w:tcPr>
            <w:tcW w:w="1173" w:type="dxa"/>
            <w:vMerge w:val="restart"/>
            <w:vAlign w:val="center"/>
          </w:tcPr>
          <w:p w14:paraId="4A5853A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实施社会面</w:t>
            </w:r>
            <w:proofErr w:type="gramStart"/>
            <w:r w:rsidRPr="00B66D0B">
              <w:rPr>
                <w:rFonts w:ascii="Times New Roman" w:eastAsia="方正黑体_GBK" w:cs="方正黑体_GBK" w:hint="eastAsia"/>
                <w:sz w:val="21"/>
                <w:szCs w:val="21"/>
              </w:rPr>
              <w:t>源治理</w:t>
            </w:r>
            <w:proofErr w:type="gramEnd"/>
            <w:r w:rsidRPr="00B66D0B">
              <w:rPr>
                <w:rFonts w:ascii="Times New Roman" w:eastAsia="方正黑体_GBK" w:cs="方正黑体_GBK" w:hint="eastAsia"/>
                <w:sz w:val="21"/>
                <w:szCs w:val="21"/>
              </w:rPr>
              <w:t>行动</w:t>
            </w:r>
          </w:p>
        </w:tc>
        <w:tc>
          <w:tcPr>
            <w:tcW w:w="1176" w:type="dxa"/>
            <w:vMerge w:val="restart"/>
            <w:vAlign w:val="center"/>
          </w:tcPr>
          <w:p w14:paraId="398DA9F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深化餐饮油烟污染防治</w:t>
            </w:r>
          </w:p>
        </w:tc>
        <w:tc>
          <w:tcPr>
            <w:tcW w:w="7195" w:type="dxa"/>
            <w:vAlign w:val="center"/>
          </w:tcPr>
          <w:p w14:paraId="0ABF794D"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严格居民楼附近餐饮单位布局管理，按照《江苏省大气污染防治条例》相关规定，禁止在“居民住宅楼等非商用建筑、未设立配套规划专用烟道的商住综合楼、商住综合楼内与居住层相邻的楼层”等场所新建、扩建排放油烟的饮食服务项目。</w:t>
            </w:r>
          </w:p>
        </w:tc>
        <w:tc>
          <w:tcPr>
            <w:tcW w:w="3482" w:type="dxa"/>
            <w:vAlign w:val="center"/>
          </w:tcPr>
          <w:p w14:paraId="6E9D3465"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市数据局、市市场监管局、市住房城乡建设局、市城管局等按照职责分工负责。</w:t>
            </w:r>
          </w:p>
        </w:tc>
      </w:tr>
      <w:tr w:rsidR="00B66D0B" w:rsidRPr="00B66D0B" w14:paraId="337E5DD7" w14:textId="77777777" w:rsidTr="00B66D0B">
        <w:trPr>
          <w:trHeight w:val="970"/>
          <w:jc w:val="center"/>
        </w:trPr>
        <w:tc>
          <w:tcPr>
            <w:tcW w:w="864" w:type="dxa"/>
            <w:vAlign w:val="center"/>
          </w:tcPr>
          <w:p w14:paraId="5373D153"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44</w:t>
            </w:r>
          </w:p>
        </w:tc>
        <w:tc>
          <w:tcPr>
            <w:tcW w:w="1173" w:type="dxa"/>
            <w:vMerge/>
            <w:vAlign w:val="center"/>
          </w:tcPr>
          <w:p w14:paraId="1D32351F"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2A2CA32E"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0D7CE90A"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在城市综合体、美食街等餐饮经营单位集中区域推广餐饮油烟集中治理。推广餐饮油烟“码上洗”数字化监管。及时联动解决油烟扰民问题。</w:t>
            </w:r>
          </w:p>
        </w:tc>
        <w:tc>
          <w:tcPr>
            <w:tcW w:w="3482" w:type="dxa"/>
            <w:vAlign w:val="center"/>
          </w:tcPr>
          <w:p w14:paraId="0C04E97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r w:rsidR="00B66D0B" w:rsidRPr="00B66D0B" w14:paraId="653B41DC" w14:textId="77777777" w:rsidTr="00B66D0B">
        <w:trPr>
          <w:trHeight w:val="731"/>
          <w:jc w:val="center"/>
        </w:trPr>
        <w:tc>
          <w:tcPr>
            <w:tcW w:w="864" w:type="dxa"/>
            <w:vAlign w:val="center"/>
          </w:tcPr>
          <w:p w14:paraId="11E2DD7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45</w:t>
            </w:r>
          </w:p>
        </w:tc>
        <w:tc>
          <w:tcPr>
            <w:tcW w:w="1173" w:type="dxa"/>
            <w:vMerge/>
            <w:vAlign w:val="center"/>
          </w:tcPr>
          <w:p w14:paraId="47580330"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167F2F2B"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28413939"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强化露天烧烤、夜市油烟污染专项整治。</w:t>
            </w:r>
          </w:p>
        </w:tc>
        <w:tc>
          <w:tcPr>
            <w:tcW w:w="3482" w:type="dxa"/>
            <w:vAlign w:val="center"/>
          </w:tcPr>
          <w:p w14:paraId="693D06D0"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市城管局牵头，市生态环境局配合。</w:t>
            </w:r>
          </w:p>
        </w:tc>
      </w:tr>
      <w:tr w:rsidR="00B66D0B" w:rsidRPr="00B66D0B" w14:paraId="3B869B1D" w14:textId="77777777" w:rsidTr="00B66D0B">
        <w:trPr>
          <w:trHeight w:val="1016"/>
          <w:jc w:val="center"/>
        </w:trPr>
        <w:tc>
          <w:tcPr>
            <w:tcW w:w="864" w:type="dxa"/>
            <w:vAlign w:val="center"/>
          </w:tcPr>
          <w:p w14:paraId="2D5A8F2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46</w:t>
            </w:r>
          </w:p>
        </w:tc>
        <w:tc>
          <w:tcPr>
            <w:tcW w:w="1173" w:type="dxa"/>
            <w:vMerge/>
            <w:vAlign w:val="center"/>
          </w:tcPr>
          <w:p w14:paraId="0631C8A6"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restart"/>
            <w:vAlign w:val="center"/>
          </w:tcPr>
          <w:p w14:paraId="3EEB2BB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强化秸秆综合利用和禁</w:t>
            </w:r>
            <w:proofErr w:type="gramStart"/>
            <w:r w:rsidRPr="00B66D0B">
              <w:rPr>
                <w:rFonts w:ascii="Times New Roman" w:eastAsia="方正黑体_GBK" w:cs="方正黑体_GBK" w:hint="eastAsia"/>
                <w:sz w:val="21"/>
                <w:szCs w:val="21"/>
              </w:rPr>
              <w:t>烧禁抛</w:t>
            </w:r>
            <w:proofErr w:type="gramEnd"/>
          </w:p>
        </w:tc>
        <w:tc>
          <w:tcPr>
            <w:tcW w:w="7195" w:type="dxa"/>
            <w:vAlign w:val="center"/>
          </w:tcPr>
          <w:p w14:paraId="5EFA1501" w14:textId="77777777" w:rsidR="00B66D0B" w:rsidRPr="00B66D0B" w:rsidRDefault="00B66D0B" w:rsidP="00B66D0B">
            <w:pPr>
              <w:spacing w:line="360" w:lineRule="exact"/>
              <w:ind w:firstLine="0"/>
              <w:rPr>
                <w:rFonts w:ascii="Times New Roman" w:eastAsia="方正黑体_GBK" w:cs="方正黑体_GBK"/>
                <w:sz w:val="21"/>
                <w:szCs w:val="21"/>
              </w:rPr>
            </w:pPr>
            <w:bookmarkStart w:id="6" w:name="OLE_LINK1"/>
            <w:r w:rsidRPr="00B66D0B">
              <w:rPr>
                <w:rFonts w:ascii="Times New Roman" w:eastAsia="方正黑体_GBK" w:cs="方正黑体_GBK" w:hint="eastAsia"/>
                <w:sz w:val="21"/>
                <w:szCs w:val="21"/>
              </w:rPr>
              <w:t>扎实推进秸秆还田离田工作，</w:t>
            </w:r>
            <w:bookmarkEnd w:id="6"/>
            <w:r w:rsidRPr="00B66D0B">
              <w:rPr>
                <w:rFonts w:ascii="Times New Roman" w:eastAsia="方正黑体_GBK" w:cs="方正黑体_GBK" w:hint="eastAsia"/>
                <w:sz w:val="21"/>
                <w:szCs w:val="21"/>
              </w:rPr>
              <w:t>健全秸秆收储</w:t>
            </w:r>
            <w:proofErr w:type="gramStart"/>
            <w:r w:rsidRPr="00B66D0B">
              <w:rPr>
                <w:rFonts w:ascii="Times New Roman" w:eastAsia="方正黑体_GBK" w:cs="方正黑体_GBK" w:hint="eastAsia"/>
                <w:sz w:val="21"/>
                <w:szCs w:val="21"/>
              </w:rPr>
              <w:t>处运体系</w:t>
            </w:r>
            <w:proofErr w:type="gramEnd"/>
            <w:r w:rsidRPr="00B66D0B">
              <w:rPr>
                <w:rFonts w:ascii="Times New Roman" w:eastAsia="方正黑体_GBK" w:cs="方正黑体_GBK" w:hint="eastAsia"/>
                <w:sz w:val="21"/>
                <w:szCs w:val="21"/>
              </w:rPr>
              <w:t>，提升秸秆综合利用效能。到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年，主要农作物秸秆综合利用率</w:t>
            </w:r>
            <w:r w:rsidRPr="00B66D0B">
              <w:rPr>
                <w:rFonts w:ascii="Times New Roman" w:eastAsia="方正黑体_GBK" w:cs="方正黑体_GBK" w:hint="eastAsia"/>
                <w:sz w:val="21"/>
                <w:szCs w:val="21"/>
              </w:rPr>
              <w:t>97%</w:t>
            </w:r>
            <w:r w:rsidRPr="00B66D0B">
              <w:rPr>
                <w:rFonts w:ascii="Times New Roman" w:eastAsia="方正黑体_GBK" w:cs="方正黑体_GBK" w:hint="eastAsia"/>
                <w:sz w:val="21"/>
                <w:szCs w:val="21"/>
              </w:rPr>
              <w:t>以上。</w:t>
            </w:r>
          </w:p>
        </w:tc>
        <w:tc>
          <w:tcPr>
            <w:tcW w:w="3482" w:type="dxa"/>
            <w:vAlign w:val="center"/>
          </w:tcPr>
          <w:p w14:paraId="3B04A04E" w14:textId="77777777" w:rsidR="00B66D0B" w:rsidRPr="00B66D0B" w:rsidRDefault="00B66D0B" w:rsidP="00B66D0B">
            <w:pPr>
              <w:spacing w:line="360" w:lineRule="exact"/>
              <w:ind w:firstLine="0"/>
              <w:jc w:val="left"/>
              <w:rPr>
                <w:rFonts w:ascii="Times New Roman" w:eastAsia="方正黑体_GBK" w:cs="方正黑体_GBK"/>
                <w:sz w:val="21"/>
                <w:szCs w:val="21"/>
              </w:rPr>
            </w:pPr>
            <w:r w:rsidRPr="00B66D0B">
              <w:rPr>
                <w:rFonts w:ascii="Times New Roman" w:eastAsia="方正黑体_GBK" w:cs="方正黑体_GBK" w:hint="eastAsia"/>
                <w:sz w:val="21"/>
                <w:szCs w:val="21"/>
              </w:rPr>
              <w:t>市农业农村局牵头，市生态环境局配合。</w:t>
            </w:r>
          </w:p>
        </w:tc>
      </w:tr>
      <w:tr w:rsidR="00B66D0B" w:rsidRPr="00B66D0B" w14:paraId="085A1757" w14:textId="77777777" w:rsidTr="00B66D0B">
        <w:trPr>
          <w:trHeight w:val="922"/>
          <w:jc w:val="center"/>
        </w:trPr>
        <w:tc>
          <w:tcPr>
            <w:tcW w:w="864" w:type="dxa"/>
            <w:vAlign w:val="center"/>
          </w:tcPr>
          <w:p w14:paraId="35F98C0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47</w:t>
            </w:r>
          </w:p>
        </w:tc>
        <w:tc>
          <w:tcPr>
            <w:tcW w:w="1173" w:type="dxa"/>
            <w:vMerge/>
            <w:vAlign w:val="center"/>
          </w:tcPr>
          <w:p w14:paraId="417D3F2F"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Merge/>
            <w:vAlign w:val="center"/>
          </w:tcPr>
          <w:p w14:paraId="7CEDBDB8"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47943F45"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严禁露天焚烧秸秆，加强巡查督查，综合运用卫星遥感、高清视频监控、无人机等科技手段，提高火点监测及巡查精准度。</w:t>
            </w:r>
          </w:p>
        </w:tc>
        <w:tc>
          <w:tcPr>
            <w:tcW w:w="3482" w:type="dxa"/>
            <w:vAlign w:val="center"/>
          </w:tcPr>
          <w:p w14:paraId="1D4C049F"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市生态环境局牵头，市农业农村局、市城管局、市水利局等配合。</w:t>
            </w:r>
          </w:p>
        </w:tc>
      </w:tr>
    </w:tbl>
    <w:p w14:paraId="033E1457"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1"/>
        <w:gridCol w:w="1090"/>
        <w:gridCol w:w="1092"/>
        <w:gridCol w:w="6561"/>
        <w:gridCol w:w="3192"/>
      </w:tblGrid>
      <w:tr w:rsidR="00B66D0B" w:rsidRPr="00B66D0B" w14:paraId="4545978F" w14:textId="77777777" w:rsidTr="00B66D0B">
        <w:trPr>
          <w:trHeight w:val="845"/>
          <w:jc w:val="center"/>
        </w:trPr>
        <w:tc>
          <w:tcPr>
            <w:tcW w:w="864" w:type="dxa"/>
            <w:vAlign w:val="center"/>
          </w:tcPr>
          <w:p w14:paraId="7F9EF5C3"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104747D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199B88E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7EDED2B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19246C41" w14:textId="77777777" w:rsidTr="00B66D0B">
        <w:trPr>
          <w:trHeight w:val="1733"/>
          <w:jc w:val="center"/>
        </w:trPr>
        <w:tc>
          <w:tcPr>
            <w:tcW w:w="864" w:type="dxa"/>
            <w:vAlign w:val="center"/>
          </w:tcPr>
          <w:p w14:paraId="19D418E6"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48</w:t>
            </w:r>
          </w:p>
        </w:tc>
        <w:tc>
          <w:tcPr>
            <w:tcW w:w="1173" w:type="dxa"/>
            <w:vAlign w:val="center"/>
          </w:tcPr>
          <w:p w14:paraId="78CC021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实施社会面</w:t>
            </w:r>
            <w:proofErr w:type="gramStart"/>
            <w:r w:rsidRPr="00B66D0B">
              <w:rPr>
                <w:rFonts w:ascii="Times New Roman" w:eastAsia="方正黑体_GBK" w:cs="方正黑体_GBK" w:hint="eastAsia"/>
                <w:sz w:val="21"/>
                <w:szCs w:val="21"/>
              </w:rPr>
              <w:t>源治理</w:t>
            </w:r>
            <w:proofErr w:type="gramEnd"/>
            <w:r w:rsidRPr="00B66D0B">
              <w:rPr>
                <w:rFonts w:ascii="Times New Roman" w:eastAsia="方正黑体_GBK" w:cs="方正黑体_GBK" w:hint="eastAsia"/>
                <w:sz w:val="21"/>
                <w:szCs w:val="21"/>
              </w:rPr>
              <w:t>行动</w:t>
            </w:r>
          </w:p>
        </w:tc>
        <w:tc>
          <w:tcPr>
            <w:tcW w:w="1176" w:type="dxa"/>
            <w:vAlign w:val="center"/>
          </w:tcPr>
          <w:p w14:paraId="457A65E8"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推进农业源氨排放控制</w:t>
            </w:r>
          </w:p>
        </w:tc>
        <w:tc>
          <w:tcPr>
            <w:tcW w:w="7195" w:type="dxa"/>
            <w:vAlign w:val="center"/>
          </w:tcPr>
          <w:p w14:paraId="03A45EDC"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推广氮肥机械深施、低蛋白日粮技术，提升有机肥施用比例。鼓励规模以上畜禽养殖场实施圈舍封闭管理，推进粪</w:t>
            </w:r>
            <w:proofErr w:type="gramStart"/>
            <w:r w:rsidRPr="00B66D0B">
              <w:rPr>
                <w:rFonts w:ascii="Times New Roman" w:eastAsia="方正黑体_GBK" w:cs="方正黑体_GBK" w:hint="eastAsia"/>
                <w:sz w:val="21"/>
                <w:szCs w:val="21"/>
              </w:rPr>
              <w:t>污设施</w:t>
            </w:r>
            <w:proofErr w:type="gramEnd"/>
            <w:r w:rsidRPr="00B66D0B">
              <w:rPr>
                <w:rFonts w:ascii="Times New Roman" w:eastAsia="方正黑体_GBK" w:cs="方正黑体_GBK" w:hint="eastAsia"/>
                <w:sz w:val="21"/>
                <w:szCs w:val="21"/>
              </w:rPr>
              <w:t>封闭运行，强化废气收集处理。到</w:t>
            </w:r>
            <w:r w:rsidRPr="00B66D0B">
              <w:rPr>
                <w:rFonts w:ascii="Times New Roman" w:eastAsia="方正黑体_GBK" w:cs="方正黑体_GBK" w:hint="eastAsia"/>
                <w:sz w:val="21"/>
                <w:szCs w:val="21"/>
              </w:rPr>
              <w:t>2025</w:t>
            </w:r>
            <w:r w:rsidRPr="00B66D0B">
              <w:rPr>
                <w:rFonts w:ascii="Times New Roman" w:eastAsia="方正黑体_GBK" w:cs="方正黑体_GBK" w:hint="eastAsia"/>
                <w:sz w:val="21"/>
                <w:szCs w:val="21"/>
              </w:rPr>
              <w:t>年，全市化肥使用总量较</w:t>
            </w:r>
            <w:r w:rsidRPr="00B66D0B">
              <w:rPr>
                <w:rFonts w:ascii="Times New Roman" w:eastAsia="方正黑体_GBK" w:cs="方正黑体_GBK" w:hint="eastAsia"/>
                <w:sz w:val="21"/>
                <w:szCs w:val="21"/>
              </w:rPr>
              <w:t>2020</w:t>
            </w:r>
            <w:r w:rsidRPr="00B66D0B">
              <w:rPr>
                <w:rFonts w:ascii="Times New Roman" w:eastAsia="方正黑体_GBK" w:cs="方正黑体_GBK" w:hint="eastAsia"/>
                <w:sz w:val="21"/>
                <w:szCs w:val="21"/>
              </w:rPr>
              <w:t>年削减</w:t>
            </w:r>
            <w:r w:rsidRPr="00B66D0B">
              <w:rPr>
                <w:rFonts w:ascii="Times New Roman" w:eastAsia="方正黑体_GBK" w:cs="方正黑体_GBK" w:hint="eastAsia"/>
                <w:sz w:val="21"/>
                <w:szCs w:val="21"/>
              </w:rPr>
              <w:t>3%</w:t>
            </w:r>
            <w:r w:rsidRPr="00B66D0B">
              <w:rPr>
                <w:rFonts w:ascii="Times New Roman" w:eastAsia="方正黑体_GBK" w:cs="方正黑体_GBK" w:hint="eastAsia"/>
                <w:sz w:val="21"/>
                <w:szCs w:val="21"/>
              </w:rPr>
              <w:t>，畜禽粪污综合利用率稳定在</w:t>
            </w:r>
            <w:r w:rsidRPr="00B66D0B">
              <w:rPr>
                <w:rFonts w:ascii="Times New Roman" w:eastAsia="方正黑体_GBK" w:cs="方正黑体_GBK" w:hint="eastAsia"/>
                <w:sz w:val="21"/>
                <w:szCs w:val="21"/>
              </w:rPr>
              <w:t>95%</w:t>
            </w:r>
            <w:r w:rsidRPr="00B66D0B">
              <w:rPr>
                <w:rFonts w:ascii="Times New Roman" w:eastAsia="方正黑体_GBK" w:cs="方正黑体_GBK" w:hint="eastAsia"/>
                <w:sz w:val="21"/>
                <w:szCs w:val="21"/>
              </w:rPr>
              <w:t>左右。</w:t>
            </w:r>
          </w:p>
        </w:tc>
        <w:tc>
          <w:tcPr>
            <w:tcW w:w="3482" w:type="dxa"/>
            <w:vAlign w:val="center"/>
          </w:tcPr>
          <w:p w14:paraId="53D7CEC6"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市农业农村局牵头，市生态环境局配合。</w:t>
            </w:r>
          </w:p>
        </w:tc>
      </w:tr>
      <w:tr w:rsidR="00B66D0B" w:rsidRPr="00B66D0B" w14:paraId="1BDBBC6C" w14:textId="77777777" w:rsidTr="00B66D0B">
        <w:trPr>
          <w:trHeight w:val="1448"/>
          <w:jc w:val="center"/>
        </w:trPr>
        <w:tc>
          <w:tcPr>
            <w:tcW w:w="864" w:type="dxa"/>
            <w:vAlign w:val="center"/>
          </w:tcPr>
          <w:p w14:paraId="2559C9C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49</w:t>
            </w:r>
          </w:p>
        </w:tc>
        <w:tc>
          <w:tcPr>
            <w:tcW w:w="1173" w:type="dxa"/>
            <w:vMerge w:val="restart"/>
            <w:vAlign w:val="center"/>
          </w:tcPr>
          <w:p w14:paraId="009F0B8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实施污染天气应对行动</w:t>
            </w:r>
          </w:p>
        </w:tc>
        <w:tc>
          <w:tcPr>
            <w:tcW w:w="1176" w:type="dxa"/>
            <w:vAlign w:val="center"/>
          </w:tcPr>
          <w:p w14:paraId="7088DB0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完善污染预警与应急响应机制</w:t>
            </w:r>
          </w:p>
        </w:tc>
        <w:tc>
          <w:tcPr>
            <w:tcW w:w="7195" w:type="dxa"/>
            <w:vAlign w:val="center"/>
          </w:tcPr>
          <w:p w14:paraId="4D4892B6" w14:textId="77777777" w:rsidR="00B66D0B" w:rsidRPr="00B66D0B" w:rsidRDefault="00B66D0B" w:rsidP="00B66D0B">
            <w:pPr>
              <w:spacing w:line="360" w:lineRule="exact"/>
              <w:ind w:firstLine="0"/>
              <w:rPr>
                <w:rFonts w:ascii="Times New Roman" w:eastAsia="方正黑体_GBK" w:cs="方正黑体_GBK"/>
                <w:sz w:val="21"/>
                <w:szCs w:val="21"/>
              </w:rPr>
            </w:pPr>
            <w:proofErr w:type="gramStart"/>
            <w:r w:rsidRPr="00B66D0B">
              <w:rPr>
                <w:rFonts w:ascii="Times New Roman" w:eastAsia="方正黑体_GBK" w:cs="方正黑体_GBK" w:hint="eastAsia"/>
                <w:sz w:val="21"/>
                <w:szCs w:val="21"/>
              </w:rPr>
              <w:t>修订重</w:t>
            </w:r>
            <w:proofErr w:type="gramEnd"/>
            <w:r w:rsidRPr="00B66D0B">
              <w:rPr>
                <w:rFonts w:ascii="Times New Roman" w:eastAsia="方正黑体_GBK" w:cs="方正黑体_GBK" w:hint="eastAsia"/>
                <w:sz w:val="21"/>
                <w:szCs w:val="21"/>
              </w:rPr>
              <w:t>污染天气应急预案，建立健全市、市（区）两级污染天气应急响应体系，提高污染天精准预报能力，强化部门间协同应对机制，动态更新修订应急减排清单。</w:t>
            </w:r>
          </w:p>
        </w:tc>
        <w:tc>
          <w:tcPr>
            <w:tcW w:w="3482" w:type="dxa"/>
            <w:vAlign w:val="center"/>
          </w:tcPr>
          <w:p w14:paraId="74312169"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市生态环境局牵头，市气象局配合。</w:t>
            </w:r>
          </w:p>
        </w:tc>
      </w:tr>
      <w:tr w:rsidR="00B66D0B" w:rsidRPr="00B66D0B" w14:paraId="58704F43" w14:textId="77777777" w:rsidTr="00B66D0B">
        <w:trPr>
          <w:trHeight w:val="1783"/>
          <w:jc w:val="center"/>
        </w:trPr>
        <w:tc>
          <w:tcPr>
            <w:tcW w:w="864" w:type="dxa"/>
            <w:vAlign w:val="center"/>
          </w:tcPr>
          <w:p w14:paraId="57D837B3"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50</w:t>
            </w:r>
          </w:p>
        </w:tc>
        <w:tc>
          <w:tcPr>
            <w:tcW w:w="1173" w:type="dxa"/>
            <w:vMerge/>
            <w:vAlign w:val="center"/>
          </w:tcPr>
          <w:p w14:paraId="1CDDBE46"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01D93AA8"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深化重点行业提质增效</w:t>
            </w:r>
          </w:p>
        </w:tc>
        <w:tc>
          <w:tcPr>
            <w:tcW w:w="7195" w:type="dxa"/>
            <w:vAlign w:val="center"/>
          </w:tcPr>
          <w:p w14:paraId="05ABED7E"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以“绿色引领、绩效优先”为原则，开展</w:t>
            </w:r>
            <w:r w:rsidRPr="00B66D0B">
              <w:rPr>
                <w:rFonts w:ascii="Times New Roman" w:eastAsia="方正黑体_GBK" w:cs="方正黑体_GBK" w:hint="eastAsia"/>
                <w:sz w:val="21"/>
                <w:szCs w:val="21"/>
              </w:rPr>
              <w:t>39</w:t>
            </w:r>
            <w:r w:rsidRPr="00B66D0B">
              <w:rPr>
                <w:rFonts w:ascii="Times New Roman" w:eastAsia="方正黑体_GBK" w:cs="方正黑体_GBK" w:hint="eastAsia"/>
                <w:sz w:val="21"/>
                <w:szCs w:val="21"/>
              </w:rPr>
              <w:t>个重点行业环保绩效“创</w:t>
            </w:r>
            <w:r w:rsidRPr="00B66D0B">
              <w:rPr>
                <w:rFonts w:ascii="Times New Roman" w:eastAsia="方正黑体_GBK" w:cs="方正黑体_GBK" w:hint="eastAsia"/>
                <w:sz w:val="21"/>
                <w:szCs w:val="21"/>
              </w:rPr>
              <w:t>A</w:t>
            </w:r>
            <w:r w:rsidRPr="00B66D0B">
              <w:rPr>
                <w:rFonts w:ascii="Times New Roman" w:eastAsia="方正黑体_GBK" w:cs="方正黑体_GBK" w:hint="eastAsia"/>
                <w:sz w:val="21"/>
                <w:szCs w:val="21"/>
              </w:rPr>
              <w:t>晋</w:t>
            </w:r>
            <w:r w:rsidRPr="00B66D0B">
              <w:rPr>
                <w:rFonts w:ascii="Times New Roman" w:eastAsia="方正黑体_GBK" w:cs="方正黑体_GBK" w:hint="eastAsia"/>
                <w:sz w:val="21"/>
                <w:szCs w:val="21"/>
              </w:rPr>
              <w:t>B</w:t>
            </w:r>
            <w:r w:rsidRPr="00B66D0B">
              <w:rPr>
                <w:rFonts w:ascii="Times New Roman" w:eastAsia="方正黑体_GBK" w:cs="方正黑体_GBK" w:hint="eastAsia"/>
                <w:sz w:val="21"/>
                <w:szCs w:val="21"/>
              </w:rPr>
              <w:t>保</w:t>
            </w:r>
            <w:r w:rsidRPr="00B66D0B">
              <w:rPr>
                <w:rFonts w:ascii="Times New Roman" w:eastAsia="方正黑体_GBK" w:cs="方正黑体_GBK" w:hint="eastAsia"/>
                <w:sz w:val="21"/>
                <w:szCs w:val="21"/>
              </w:rPr>
              <w:t>C</w:t>
            </w:r>
            <w:r w:rsidRPr="00B66D0B">
              <w:rPr>
                <w:rFonts w:ascii="Times New Roman" w:eastAsia="方正黑体_GBK" w:cs="方正黑体_GBK" w:hint="eastAsia"/>
                <w:sz w:val="21"/>
                <w:szCs w:val="21"/>
              </w:rPr>
              <w:t>”行动，科学制定绩效培育工作计划，实施“点对点”帮扶，推动重点行业企业开展全流程提级改造，减少</w:t>
            </w:r>
            <w:r w:rsidRPr="00B66D0B">
              <w:rPr>
                <w:rFonts w:ascii="Times New Roman" w:eastAsia="方正黑体_GBK" w:cs="方正黑体_GBK" w:hint="eastAsia"/>
                <w:sz w:val="21"/>
                <w:szCs w:val="21"/>
              </w:rPr>
              <w:t>D</w:t>
            </w:r>
            <w:r w:rsidRPr="00B66D0B">
              <w:rPr>
                <w:rFonts w:ascii="Times New Roman" w:eastAsia="方正黑体_GBK" w:cs="方正黑体_GBK" w:hint="eastAsia"/>
                <w:sz w:val="21"/>
                <w:szCs w:val="21"/>
              </w:rPr>
              <w:t>级企业占比。优先将绩效</w:t>
            </w:r>
            <w:r w:rsidRPr="00B66D0B">
              <w:rPr>
                <w:rFonts w:ascii="Times New Roman" w:eastAsia="方正黑体_GBK" w:cs="方正黑体_GBK" w:hint="eastAsia"/>
                <w:sz w:val="21"/>
                <w:szCs w:val="21"/>
              </w:rPr>
              <w:t>A</w:t>
            </w:r>
            <w:r w:rsidRPr="00B66D0B">
              <w:rPr>
                <w:rFonts w:ascii="Times New Roman" w:eastAsia="方正黑体_GBK" w:cs="方正黑体_GBK" w:hint="eastAsia"/>
                <w:sz w:val="21"/>
                <w:szCs w:val="21"/>
              </w:rPr>
              <w:t>、</w:t>
            </w:r>
            <w:r w:rsidRPr="00B66D0B">
              <w:rPr>
                <w:rFonts w:ascii="Times New Roman" w:eastAsia="方正黑体_GBK" w:cs="方正黑体_GBK" w:hint="eastAsia"/>
                <w:sz w:val="21"/>
                <w:szCs w:val="21"/>
              </w:rPr>
              <w:t>B</w:t>
            </w:r>
            <w:r w:rsidRPr="00B66D0B">
              <w:rPr>
                <w:rFonts w:ascii="Times New Roman" w:eastAsia="方正黑体_GBK" w:cs="方正黑体_GBK" w:hint="eastAsia"/>
                <w:sz w:val="21"/>
                <w:szCs w:val="21"/>
              </w:rPr>
              <w:t>级企业纳入生态环境监管执法正面清单。</w:t>
            </w:r>
          </w:p>
        </w:tc>
        <w:tc>
          <w:tcPr>
            <w:tcW w:w="3482" w:type="dxa"/>
            <w:vAlign w:val="center"/>
          </w:tcPr>
          <w:p w14:paraId="2FC29F9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市生态环境局牵头，市工业和信息化局配合。</w:t>
            </w:r>
          </w:p>
        </w:tc>
      </w:tr>
      <w:tr w:rsidR="00B66D0B" w:rsidRPr="00B66D0B" w14:paraId="5B6329A5" w14:textId="77777777" w:rsidTr="00B66D0B">
        <w:trPr>
          <w:trHeight w:val="1385"/>
          <w:jc w:val="center"/>
        </w:trPr>
        <w:tc>
          <w:tcPr>
            <w:tcW w:w="864" w:type="dxa"/>
            <w:vAlign w:val="center"/>
          </w:tcPr>
          <w:p w14:paraId="679DA6E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51</w:t>
            </w:r>
          </w:p>
        </w:tc>
        <w:tc>
          <w:tcPr>
            <w:tcW w:w="1173" w:type="dxa"/>
            <w:vAlign w:val="center"/>
          </w:tcPr>
          <w:p w14:paraId="2617C65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实施大气</w:t>
            </w:r>
          </w:p>
          <w:p w14:paraId="79204E0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治理能力</w:t>
            </w:r>
          </w:p>
          <w:p w14:paraId="675DF6E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提升行动</w:t>
            </w:r>
          </w:p>
        </w:tc>
        <w:tc>
          <w:tcPr>
            <w:tcW w:w="1176" w:type="dxa"/>
            <w:vAlign w:val="center"/>
          </w:tcPr>
          <w:p w14:paraId="1AD6A52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提升环境监测和信息化能力</w:t>
            </w:r>
          </w:p>
        </w:tc>
        <w:tc>
          <w:tcPr>
            <w:tcW w:w="7195" w:type="dxa"/>
            <w:vAlign w:val="center"/>
          </w:tcPr>
          <w:p w14:paraId="378ADF2D"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完善大气污染监测精准感知体系，优化质控与传输质量。建设智能化大气污染防治模块，提升指挥调度能力。</w:t>
            </w:r>
          </w:p>
        </w:tc>
        <w:tc>
          <w:tcPr>
            <w:tcW w:w="3482" w:type="dxa"/>
            <w:vAlign w:val="center"/>
          </w:tcPr>
          <w:p w14:paraId="65A08D8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bl>
    <w:p w14:paraId="06418D77"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2"/>
        <w:gridCol w:w="1091"/>
        <w:gridCol w:w="1094"/>
        <w:gridCol w:w="6552"/>
        <w:gridCol w:w="3197"/>
      </w:tblGrid>
      <w:tr w:rsidR="00B66D0B" w:rsidRPr="00B66D0B" w14:paraId="2ADBC857" w14:textId="77777777" w:rsidTr="00B66D0B">
        <w:trPr>
          <w:trHeight w:val="849"/>
          <w:jc w:val="center"/>
        </w:trPr>
        <w:tc>
          <w:tcPr>
            <w:tcW w:w="864" w:type="dxa"/>
            <w:vAlign w:val="center"/>
          </w:tcPr>
          <w:p w14:paraId="1BDCBEA3"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7E8A33B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16EF4F7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75C893D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6183C512" w14:textId="77777777" w:rsidTr="00B66D0B">
        <w:trPr>
          <w:trHeight w:val="2420"/>
          <w:jc w:val="center"/>
        </w:trPr>
        <w:tc>
          <w:tcPr>
            <w:tcW w:w="864" w:type="dxa"/>
            <w:vAlign w:val="center"/>
          </w:tcPr>
          <w:p w14:paraId="4CA17E8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52</w:t>
            </w:r>
          </w:p>
        </w:tc>
        <w:tc>
          <w:tcPr>
            <w:tcW w:w="1173" w:type="dxa"/>
            <w:vMerge w:val="restart"/>
            <w:vAlign w:val="center"/>
          </w:tcPr>
          <w:p w14:paraId="6A80FC5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实施大气</w:t>
            </w:r>
          </w:p>
          <w:p w14:paraId="715D0E2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治理能力</w:t>
            </w:r>
          </w:p>
          <w:p w14:paraId="19F621F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提升行动</w:t>
            </w:r>
          </w:p>
        </w:tc>
        <w:tc>
          <w:tcPr>
            <w:tcW w:w="1176" w:type="dxa"/>
            <w:vAlign w:val="center"/>
          </w:tcPr>
          <w:p w14:paraId="1281514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增强污染源监测监控能力</w:t>
            </w:r>
          </w:p>
        </w:tc>
        <w:tc>
          <w:tcPr>
            <w:tcW w:w="7195" w:type="dxa"/>
            <w:vAlign w:val="center"/>
          </w:tcPr>
          <w:p w14:paraId="0618D1A4"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依法推进工业源和非工业源（如码头、工地、餐饮等）在线监测规范安装运行与维护。</w:t>
            </w:r>
          </w:p>
          <w:p w14:paraId="012F2BD1"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及时更新大气环境重点排污单位名录，有序推进</w:t>
            </w:r>
            <w:proofErr w:type="gramStart"/>
            <w:r w:rsidRPr="00B66D0B">
              <w:rPr>
                <w:rFonts w:ascii="Times New Roman" w:eastAsia="方正黑体_GBK" w:cs="方正黑体_GBK" w:hint="eastAsia"/>
                <w:sz w:val="21"/>
                <w:szCs w:val="21"/>
              </w:rPr>
              <w:t>涉气企业产污与</w:t>
            </w:r>
            <w:proofErr w:type="gramEnd"/>
            <w:r w:rsidRPr="00B66D0B">
              <w:rPr>
                <w:rFonts w:ascii="Times New Roman" w:eastAsia="方正黑体_GBK" w:cs="方正黑体_GBK" w:hint="eastAsia"/>
                <w:sz w:val="21"/>
                <w:szCs w:val="21"/>
              </w:rPr>
              <w:t>治污设施用电工况监控安装，打击在线监控弄虚作假行为。</w:t>
            </w:r>
          </w:p>
          <w:p w14:paraId="09B09CFD"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加强移动源环境监管能力建设，建设完善重型柴油车和非道路移动机械远程在线监控平台。</w:t>
            </w:r>
          </w:p>
        </w:tc>
        <w:tc>
          <w:tcPr>
            <w:tcW w:w="3482" w:type="dxa"/>
            <w:vAlign w:val="center"/>
          </w:tcPr>
          <w:p w14:paraId="578341E5"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市生态环境局牵头，市发展改革委、市工业和信息化局、市交通运输局、市公安局等配合。</w:t>
            </w:r>
          </w:p>
        </w:tc>
      </w:tr>
      <w:tr w:rsidR="00B66D0B" w:rsidRPr="00B66D0B" w14:paraId="6E7C2957" w14:textId="77777777" w:rsidTr="00B66D0B">
        <w:trPr>
          <w:trHeight w:val="1745"/>
          <w:jc w:val="center"/>
        </w:trPr>
        <w:tc>
          <w:tcPr>
            <w:tcW w:w="864" w:type="dxa"/>
            <w:vAlign w:val="center"/>
          </w:tcPr>
          <w:p w14:paraId="172C21A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53</w:t>
            </w:r>
          </w:p>
        </w:tc>
        <w:tc>
          <w:tcPr>
            <w:tcW w:w="1173" w:type="dxa"/>
            <w:vMerge/>
            <w:vAlign w:val="center"/>
          </w:tcPr>
          <w:p w14:paraId="1313BC8B"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7734CECC"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加强大气执法能力</w:t>
            </w:r>
          </w:p>
        </w:tc>
        <w:tc>
          <w:tcPr>
            <w:tcW w:w="7195" w:type="dxa"/>
            <w:vAlign w:val="center"/>
          </w:tcPr>
          <w:p w14:paraId="3FEE720D"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加快配备红外热成像仪、便携式氢火焰离子检测仪、手持式光离子化检测仪、无人机等大气便携式执法装备，拓展非现场监管手段应用，探索超标识别、取证和执法的数字化监管模式，提高执法效能。加强执法部门配合，积极开展联合执法行动。</w:t>
            </w:r>
          </w:p>
        </w:tc>
        <w:tc>
          <w:tcPr>
            <w:tcW w:w="3482" w:type="dxa"/>
            <w:vAlign w:val="center"/>
          </w:tcPr>
          <w:p w14:paraId="399A45FF"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r w:rsidR="00B66D0B" w:rsidRPr="00B66D0B" w14:paraId="6FAB14BE" w14:textId="77777777" w:rsidTr="00B66D0B">
        <w:trPr>
          <w:trHeight w:val="1179"/>
          <w:jc w:val="center"/>
        </w:trPr>
        <w:tc>
          <w:tcPr>
            <w:tcW w:w="864" w:type="dxa"/>
            <w:vAlign w:val="center"/>
          </w:tcPr>
          <w:p w14:paraId="2C4AE96A"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54</w:t>
            </w:r>
          </w:p>
        </w:tc>
        <w:tc>
          <w:tcPr>
            <w:tcW w:w="1173" w:type="dxa"/>
            <w:vMerge/>
            <w:vAlign w:val="center"/>
          </w:tcPr>
          <w:p w14:paraId="50E95642"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229EF82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加强技术支撑能力</w:t>
            </w:r>
          </w:p>
        </w:tc>
        <w:tc>
          <w:tcPr>
            <w:tcW w:w="7195" w:type="dxa"/>
            <w:vAlign w:val="center"/>
          </w:tcPr>
          <w:p w14:paraId="47A278EF"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各地组建专家团队，提高溯源核查、分析</w:t>
            </w:r>
            <w:proofErr w:type="gramStart"/>
            <w:r w:rsidRPr="00B66D0B">
              <w:rPr>
                <w:rFonts w:ascii="Times New Roman" w:eastAsia="方正黑体_GBK" w:cs="方正黑体_GBK" w:hint="eastAsia"/>
                <w:sz w:val="21"/>
                <w:szCs w:val="21"/>
              </w:rPr>
              <w:t>研</w:t>
            </w:r>
            <w:proofErr w:type="gramEnd"/>
            <w:r w:rsidRPr="00B66D0B">
              <w:rPr>
                <w:rFonts w:ascii="Times New Roman" w:eastAsia="方正黑体_GBK" w:cs="方正黑体_GBK" w:hint="eastAsia"/>
                <w:sz w:val="21"/>
                <w:szCs w:val="21"/>
              </w:rPr>
              <w:t>判能力。推广高效、先进的废气治理技术装备。组织编制排放清单并逐年更新，探索减</w:t>
            </w:r>
            <w:proofErr w:type="gramStart"/>
            <w:r w:rsidRPr="00B66D0B">
              <w:rPr>
                <w:rFonts w:ascii="Times New Roman" w:eastAsia="方正黑体_GBK" w:cs="方正黑体_GBK" w:hint="eastAsia"/>
                <w:sz w:val="21"/>
                <w:szCs w:val="21"/>
              </w:rPr>
              <w:t>污降碳</w:t>
            </w:r>
            <w:proofErr w:type="gramEnd"/>
            <w:r w:rsidRPr="00B66D0B">
              <w:rPr>
                <w:rFonts w:ascii="Times New Roman" w:eastAsia="方正黑体_GBK" w:cs="方正黑体_GBK" w:hint="eastAsia"/>
                <w:sz w:val="21"/>
                <w:szCs w:val="21"/>
              </w:rPr>
              <w:t>协同路径。</w:t>
            </w:r>
          </w:p>
        </w:tc>
        <w:tc>
          <w:tcPr>
            <w:tcW w:w="3482" w:type="dxa"/>
            <w:vAlign w:val="center"/>
          </w:tcPr>
          <w:p w14:paraId="3F064C54"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r w:rsidR="00B66D0B" w:rsidRPr="00B66D0B" w14:paraId="632DED2B" w14:textId="77777777" w:rsidTr="00B66D0B">
        <w:trPr>
          <w:trHeight w:val="1065"/>
          <w:jc w:val="center"/>
        </w:trPr>
        <w:tc>
          <w:tcPr>
            <w:tcW w:w="864" w:type="dxa"/>
            <w:vAlign w:val="center"/>
          </w:tcPr>
          <w:p w14:paraId="1147C24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55</w:t>
            </w:r>
          </w:p>
        </w:tc>
        <w:tc>
          <w:tcPr>
            <w:tcW w:w="1173" w:type="dxa"/>
            <w:vMerge/>
            <w:vAlign w:val="center"/>
          </w:tcPr>
          <w:p w14:paraId="08F3C33B"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0A9567D5"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提升联防联控能力</w:t>
            </w:r>
          </w:p>
        </w:tc>
        <w:tc>
          <w:tcPr>
            <w:tcW w:w="7195" w:type="dxa"/>
            <w:vAlign w:val="center"/>
          </w:tcPr>
          <w:p w14:paraId="20BD0F1A"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以主城区周边北部、中东部和南部三大片区为重点，通过交叉互查、联合溯源整治，推动市域内、城市间大气污染联防联控。</w:t>
            </w:r>
          </w:p>
        </w:tc>
        <w:tc>
          <w:tcPr>
            <w:tcW w:w="3482" w:type="dxa"/>
            <w:vAlign w:val="center"/>
          </w:tcPr>
          <w:p w14:paraId="0FF91F2E"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市生态环境局牵头负责。</w:t>
            </w:r>
          </w:p>
        </w:tc>
      </w:tr>
    </w:tbl>
    <w:p w14:paraId="73F07311" w14:textId="77777777" w:rsidR="00B66D0B" w:rsidRDefault="00B66D0B">
      <w:pPr>
        <w:spacing w:line="36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2"/>
        <w:gridCol w:w="1091"/>
        <w:gridCol w:w="1074"/>
        <w:gridCol w:w="6572"/>
        <w:gridCol w:w="3197"/>
      </w:tblGrid>
      <w:tr w:rsidR="00B66D0B" w:rsidRPr="00B66D0B" w14:paraId="2414E535" w14:textId="77777777" w:rsidTr="00B66D0B">
        <w:trPr>
          <w:trHeight w:val="985"/>
          <w:jc w:val="center"/>
        </w:trPr>
        <w:tc>
          <w:tcPr>
            <w:tcW w:w="864" w:type="dxa"/>
            <w:vAlign w:val="center"/>
          </w:tcPr>
          <w:p w14:paraId="6A7B5B5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lastRenderedPageBreak/>
              <w:t>序号</w:t>
            </w:r>
          </w:p>
        </w:tc>
        <w:tc>
          <w:tcPr>
            <w:tcW w:w="2349" w:type="dxa"/>
            <w:gridSpan w:val="2"/>
            <w:vAlign w:val="center"/>
          </w:tcPr>
          <w:p w14:paraId="196B3447"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任务目标</w:t>
            </w:r>
          </w:p>
        </w:tc>
        <w:tc>
          <w:tcPr>
            <w:tcW w:w="7195" w:type="dxa"/>
            <w:vAlign w:val="center"/>
          </w:tcPr>
          <w:p w14:paraId="40C1595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主要内容</w:t>
            </w:r>
          </w:p>
        </w:tc>
        <w:tc>
          <w:tcPr>
            <w:tcW w:w="3482" w:type="dxa"/>
            <w:vAlign w:val="center"/>
          </w:tcPr>
          <w:p w14:paraId="548C43E1"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责任分工</w:t>
            </w:r>
          </w:p>
        </w:tc>
      </w:tr>
      <w:tr w:rsidR="00B66D0B" w:rsidRPr="00B66D0B" w14:paraId="5119F77D" w14:textId="77777777" w:rsidTr="00B66D0B">
        <w:trPr>
          <w:trHeight w:val="1055"/>
          <w:jc w:val="center"/>
        </w:trPr>
        <w:tc>
          <w:tcPr>
            <w:tcW w:w="864" w:type="dxa"/>
            <w:vAlign w:val="center"/>
          </w:tcPr>
          <w:p w14:paraId="50A9ED42"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56</w:t>
            </w:r>
          </w:p>
        </w:tc>
        <w:tc>
          <w:tcPr>
            <w:tcW w:w="1173" w:type="dxa"/>
            <w:vMerge w:val="restart"/>
            <w:vAlign w:val="center"/>
          </w:tcPr>
          <w:p w14:paraId="21FFD000"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保障措施</w:t>
            </w:r>
          </w:p>
        </w:tc>
        <w:tc>
          <w:tcPr>
            <w:tcW w:w="1176" w:type="dxa"/>
            <w:vAlign w:val="center"/>
          </w:tcPr>
          <w:p w14:paraId="6DDB4D5D"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1133DFED"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各地各部门要强化责任意识，按照“任务目标化、目标清单化、清单项目化、项目节点化、节点责任化”的要求，持续推进空气质量改善。</w:t>
            </w:r>
          </w:p>
        </w:tc>
        <w:tc>
          <w:tcPr>
            <w:tcW w:w="3482" w:type="dxa"/>
            <w:vAlign w:val="center"/>
          </w:tcPr>
          <w:p w14:paraId="0E223362"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市生态环境局牵头，市各有关部门按照职责分工负责。</w:t>
            </w:r>
          </w:p>
        </w:tc>
      </w:tr>
      <w:tr w:rsidR="00B66D0B" w:rsidRPr="00B66D0B" w14:paraId="41717FD9" w14:textId="77777777" w:rsidTr="00B66D0B">
        <w:trPr>
          <w:trHeight w:val="959"/>
          <w:jc w:val="center"/>
        </w:trPr>
        <w:tc>
          <w:tcPr>
            <w:tcW w:w="864" w:type="dxa"/>
            <w:vAlign w:val="center"/>
          </w:tcPr>
          <w:p w14:paraId="6C385BC9"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57</w:t>
            </w:r>
          </w:p>
        </w:tc>
        <w:tc>
          <w:tcPr>
            <w:tcW w:w="1173" w:type="dxa"/>
            <w:vMerge/>
            <w:vAlign w:val="center"/>
          </w:tcPr>
          <w:p w14:paraId="49262501"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57668249"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12A10C14"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要加大支持力度，落实财政、税收、金融、差别化电价等激励政策，从资金分配、项目审批、责任追究等方面奖优惩劣。</w:t>
            </w:r>
          </w:p>
        </w:tc>
        <w:tc>
          <w:tcPr>
            <w:tcW w:w="3482" w:type="dxa"/>
            <w:vAlign w:val="center"/>
          </w:tcPr>
          <w:p w14:paraId="475921C6"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市生态环境局牵头，市发展改革委、市财政局、市税务局等配合。</w:t>
            </w:r>
          </w:p>
        </w:tc>
      </w:tr>
      <w:tr w:rsidR="00B66D0B" w:rsidRPr="00B66D0B" w14:paraId="76589775" w14:textId="77777777" w:rsidTr="00B66D0B">
        <w:trPr>
          <w:trHeight w:val="1942"/>
          <w:jc w:val="center"/>
        </w:trPr>
        <w:tc>
          <w:tcPr>
            <w:tcW w:w="864" w:type="dxa"/>
            <w:vAlign w:val="center"/>
          </w:tcPr>
          <w:p w14:paraId="3A427648" w14:textId="77777777" w:rsidR="00B66D0B" w:rsidRPr="00B66D0B" w:rsidRDefault="00B66D0B" w:rsidP="00B66D0B">
            <w:pPr>
              <w:spacing w:line="360" w:lineRule="exact"/>
              <w:ind w:firstLine="0"/>
              <w:jc w:val="center"/>
              <w:rPr>
                <w:rFonts w:ascii="Times New Roman" w:eastAsia="方正黑体_GBK" w:cs="方正黑体_GBK"/>
                <w:sz w:val="21"/>
                <w:szCs w:val="21"/>
              </w:rPr>
            </w:pPr>
            <w:r w:rsidRPr="00B66D0B">
              <w:rPr>
                <w:rFonts w:ascii="Times New Roman" w:eastAsia="方正黑体_GBK" w:cs="方正黑体_GBK" w:hint="eastAsia"/>
                <w:sz w:val="21"/>
                <w:szCs w:val="21"/>
              </w:rPr>
              <w:t>58</w:t>
            </w:r>
          </w:p>
        </w:tc>
        <w:tc>
          <w:tcPr>
            <w:tcW w:w="1173" w:type="dxa"/>
            <w:vMerge/>
            <w:vAlign w:val="center"/>
          </w:tcPr>
          <w:p w14:paraId="22C088D1"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1176" w:type="dxa"/>
            <w:vAlign w:val="center"/>
          </w:tcPr>
          <w:p w14:paraId="4F4D798A" w14:textId="77777777" w:rsidR="00B66D0B" w:rsidRPr="00B66D0B" w:rsidRDefault="00B66D0B" w:rsidP="00B66D0B">
            <w:pPr>
              <w:spacing w:line="360" w:lineRule="exact"/>
              <w:ind w:firstLine="0"/>
              <w:jc w:val="center"/>
              <w:rPr>
                <w:rFonts w:ascii="Times New Roman" w:eastAsia="方正黑体_GBK" w:cs="方正黑体_GBK"/>
                <w:sz w:val="21"/>
                <w:szCs w:val="21"/>
              </w:rPr>
            </w:pPr>
          </w:p>
        </w:tc>
        <w:tc>
          <w:tcPr>
            <w:tcW w:w="7195" w:type="dxa"/>
            <w:vAlign w:val="center"/>
          </w:tcPr>
          <w:p w14:paraId="6A3C8523"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政府及其部门、国有企业在绿色采购、使用新能源车辆、低（无）</w:t>
            </w:r>
            <w:r w:rsidRPr="00B66D0B">
              <w:rPr>
                <w:rFonts w:ascii="Times New Roman" w:eastAsia="方正黑体_GBK" w:cs="方正黑体_GBK" w:hint="eastAsia"/>
                <w:sz w:val="21"/>
                <w:szCs w:val="21"/>
              </w:rPr>
              <w:t xml:space="preserve"> VOCs</w:t>
            </w:r>
            <w:r w:rsidRPr="00B66D0B">
              <w:rPr>
                <w:rFonts w:ascii="Times New Roman" w:eastAsia="方正黑体_GBK" w:cs="方正黑体_GBK" w:hint="eastAsia"/>
                <w:sz w:val="21"/>
                <w:szCs w:val="21"/>
              </w:rPr>
              <w:t>含量产品等方面，充分发挥带头引领作用。加强宣传普及和舆论引导，倡导形成简约适度、绿色低碳、文明健康的生活方式，引导全体市民共同改善空气质量、建设美丽泰州。</w:t>
            </w:r>
          </w:p>
        </w:tc>
        <w:tc>
          <w:tcPr>
            <w:tcW w:w="3482" w:type="dxa"/>
            <w:vAlign w:val="center"/>
          </w:tcPr>
          <w:p w14:paraId="2ECC8009" w14:textId="77777777" w:rsidR="00B66D0B" w:rsidRPr="00B66D0B" w:rsidRDefault="00B66D0B" w:rsidP="00B66D0B">
            <w:pPr>
              <w:spacing w:line="360" w:lineRule="exact"/>
              <w:ind w:firstLine="0"/>
              <w:rPr>
                <w:rFonts w:ascii="Times New Roman" w:eastAsia="方正黑体_GBK" w:cs="方正黑体_GBK"/>
                <w:sz w:val="21"/>
                <w:szCs w:val="21"/>
              </w:rPr>
            </w:pPr>
            <w:r w:rsidRPr="00B66D0B">
              <w:rPr>
                <w:rFonts w:ascii="Times New Roman" w:eastAsia="方正黑体_GBK" w:cs="方正黑体_GBK" w:hint="eastAsia"/>
                <w:sz w:val="21"/>
                <w:szCs w:val="21"/>
              </w:rPr>
              <w:t>市生态环境局牵头，市各有关部门按照职责分工负责。</w:t>
            </w:r>
          </w:p>
        </w:tc>
      </w:tr>
      <w:bookmarkEnd w:id="0"/>
      <w:bookmarkEnd w:id="2"/>
    </w:tbl>
    <w:p w14:paraId="714F5817" w14:textId="18881FF0" w:rsidR="00B66D0B" w:rsidRDefault="00B66D0B">
      <w:pPr>
        <w:pStyle w:val="afd"/>
        <w:snapToGrid w:val="0"/>
        <w:spacing w:line="180" w:lineRule="atLeast"/>
        <w:ind w:left="-57" w:right="-57"/>
        <w:rPr>
          <w:rFonts w:ascii="方正仿宋_GBK" w:eastAsia="方正仿宋_GBK"/>
          <w:szCs w:val="32"/>
        </w:rPr>
      </w:pPr>
    </w:p>
    <w:sectPr w:rsidR="00B66D0B" w:rsidSect="00F823DF">
      <w:headerReference w:type="even" r:id="rId7"/>
      <w:headerReference w:type="default" r:id="rId8"/>
      <w:footerReference w:type="even" r:id="rId9"/>
      <w:footerReference w:type="default" r:id="rId10"/>
      <w:pgSz w:w="16838" w:h="11906" w:orient="landscape"/>
      <w:pgMar w:top="1531" w:right="2098" w:bottom="1531" w:left="1984" w:header="851" w:footer="1247" w:gutter="0"/>
      <w:pgNumType w:fmt="numberInDash"/>
      <w:cols w:space="720"/>
      <w:docGrid w:linePitch="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6FB47" w14:textId="77777777" w:rsidR="00515F9D" w:rsidRDefault="00515F9D">
      <w:pPr>
        <w:spacing w:line="240" w:lineRule="auto"/>
      </w:pPr>
      <w:r>
        <w:separator/>
      </w:r>
    </w:p>
  </w:endnote>
  <w:endnote w:type="continuationSeparator" w:id="0">
    <w:p w14:paraId="43BB185A" w14:textId="77777777" w:rsidR="00515F9D" w:rsidRDefault="00515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鼎简仿宋">
    <w:altName w:val="MS Mincho"/>
    <w:charset w:val="86"/>
    <w:family w:val="moder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汉鼎简楷体">
    <w:charset w:val="86"/>
    <w:family w:val="modern"/>
    <w:pitch w:val="default"/>
  </w:font>
  <w:font w:name="Book Antiqua">
    <w:panose1 w:val="02040602050305030304"/>
    <w:charset w:val="00"/>
    <w:family w:val="roman"/>
    <w:pitch w:val="variable"/>
    <w:sig w:usb0="00000287" w:usb1="00000000"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汉鼎简黑体">
    <w:charset w:val="86"/>
    <w:family w:val="moder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F91F" w14:textId="77777777" w:rsidR="00B66D0B" w:rsidRDefault="00B66D0B">
    <w:pPr>
      <w:pStyle w:val="ad"/>
      <w:framePr w:wrap="around"/>
      <w:rPr>
        <w:rStyle w:val="ab"/>
        <w:rFonts w:hint="eastAsia"/>
      </w:rPr>
    </w:pPr>
    <w:r>
      <w:fldChar w:fldCharType="begin"/>
    </w:r>
    <w:r>
      <w:rPr>
        <w:rStyle w:val="ab"/>
      </w:rPr>
      <w:instrText xml:space="preserve">PAGE  </w:instrText>
    </w:r>
    <w:r>
      <w:fldChar w:fldCharType="end"/>
    </w:r>
  </w:p>
  <w:p w14:paraId="24B004D0" w14:textId="77777777" w:rsidR="00B66D0B" w:rsidRDefault="00B66D0B">
    <w:pPr>
      <w:pStyle w:val="ad"/>
      <w:framePr w:wrap="around"/>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A4E8" w14:textId="6C435B8A" w:rsidR="00B66D0B" w:rsidRDefault="00216977">
    <w:pPr>
      <w:pStyle w:val="ad"/>
      <w:framePr w:w="0" w:hRule="auto" w:vSpace="0" w:wrap="auto" w:vAnchor="margin" w:hAnchor="text" w:xAlign="left" w:yAlign="inline"/>
      <w:rPr>
        <w:rFonts w:hint="eastAsia"/>
      </w:rPr>
    </w:pPr>
    <w:r>
      <w:rPr>
        <w:noProof/>
      </w:rPr>
      <mc:AlternateContent>
        <mc:Choice Requires="wps">
          <w:drawing>
            <wp:anchor distT="0" distB="0" distL="114300" distR="114300" simplePos="0" relativeHeight="251657728" behindDoc="0" locked="0" layoutInCell="1" allowOverlap="1" wp14:anchorId="20445137" wp14:editId="363A0E4C">
              <wp:simplePos x="0" y="0"/>
              <wp:positionH relativeFrom="margin">
                <wp:align>outside</wp:align>
              </wp:positionH>
              <wp:positionV relativeFrom="paragraph">
                <wp:posOffset>0</wp:posOffset>
              </wp:positionV>
              <wp:extent cx="296545" cy="508000"/>
              <wp:effectExtent l="3810" t="0" r="4445" b="0"/>
              <wp:wrapNone/>
              <wp:docPr id="128365223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613A" w14:textId="77777777" w:rsidR="00B66D0B" w:rsidRDefault="00B66D0B">
                          <w:pPr>
                            <w:pStyle w:val="ad"/>
                            <w:rPr>
                              <w:rStyle w:val="ab"/>
                              <w:rFonts w:hint="eastAsia"/>
                              <w:sz w:val="28"/>
                              <w:szCs w:val="28"/>
                            </w:rPr>
                          </w:pPr>
                          <w:r>
                            <w:rPr>
                              <w:rFonts w:ascii="Times New Roman" w:hAnsi="Times New Roman"/>
                              <w:sz w:val="28"/>
                              <w:szCs w:val="28"/>
                            </w:rPr>
                            <w:fldChar w:fldCharType="begin"/>
                          </w:r>
                          <w:r>
                            <w:rPr>
                              <w:rStyle w:val="ab"/>
                              <w:rFonts w:ascii="Times New Roman" w:hAnsi="Times New Roman"/>
                              <w:sz w:val="28"/>
                              <w:szCs w:val="28"/>
                            </w:rPr>
                            <w:instrText xml:space="preserve">PAGE  </w:instrText>
                          </w:r>
                          <w:r>
                            <w:rPr>
                              <w:rFonts w:ascii="Times New Roman" w:hAnsi="Times New Roman"/>
                              <w:sz w:val="28"/>
                              <w:szCs w:val="28"/>
                            </w:rPr>
                            <w:fldChar w:fldCharType="separate"/>
                          </w:r>
                          <w:r w:rsidR="00951828">
                            <w:rPr>
                              <w:rStyle w:val="ab"/>
                              <w:rFonts w:ascii="Times New Roman" w:hAnsi="Times New Roman"/>
                              <w:noProof/>
                              <w:sz w:val="28"/>
                              <w:szCs w:val="28"/>
                            </w:rPr>
                            <w:t>- 24 -</w:t>
                          </w:r>
                          <w:r>
                            <w:rPr>
                              <w:rFonts w:ascii="Times New Roman" w:hAnsi="Times New Roman"/>
                              <w:sz w:val="28"/>
                              <w:szCs w:val="28"/>
                            </w:rPr>
                            <w:fldChar w:fldCharType="end"/>
                          </w:r>
                        </w:p>
                        <w:p w14:paraId="425ADB64" w14:textId="77777777" w:rsidR="00B66D0B" w:rsidRDefault="00B66D0B">
                          <w:pPr>
                            <w:pStyle w:val="ad"/>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45137" id="_x0000_t202" coordsize="21600,21600" o:spt="202" path="m,l,21600r21600,l21600,xe">
              <v:stroke joinstyle="miter"/>
              <v:path gradientshapeok="t" o:connecttype="rect"/>
            </v:shapetype>
            <v:shape id="文本框 3" o:spid="_x0000_s1026" type="#_x0000_t202" style="position:absolute;left:0;text-align:left;margin-left:-27.85pt;margin-top:0;width:23.35pt;height:40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" filled="f" stroked="f">
              <v:textbox style="mso-fit-shape-to-text:t" inset="0,0,0,0">
                <w:txbxContent>
                  <w:p w14:paraId="77EC613A" w14:textId="77777777" w:rsidR="00B66D0B" w:rsidRDefault="00B66D0B">
                    <w:pPr>
                      <w:pStyle w:val="ad"/>
                      <w:rPr>
                        <w:rStyle w:val="ab"/>
                        <w:rFonts w:hint="eastAsia"/>
                        <w:sz w:val="28"/>
                        <w:szCs w:val="28"/>
                      </w:rPr>
                    </w:pPr>
                    <w:r>
                      <w:rPr>
                        <w:rFonts w:ascii="Times New Roman" w:hAnsi="Times New Roman"/>
                        <w:sz w:val="28"/>
                        <w:szCs w:val="28"/>
                      </w:rPr>
                      <w:fldChar w:fldCharType="begin"/>
                    </w:r>
                    <w:r>
                      <w:rPr>
                        <w:rStyle w:val="ab"/>
                        <w:rFonts w:ascii="Times New Roman" w:hAnsi="Times New Roman"/>
                        <w:sz w:val="28"/>
                        <w:szCs w:val="28"/>
                      </w:rPr>
                      <w:instrText xml:space="preserve">PAGE  </w:instrText>
                    </w:r>
                    <w:r>
                      <w:rPr>
                        <w:rFonts w:ascii="Times New Roman" w:hAnsi="Times New Roman"/>
                        <w:sz w:val="28"/>
                        <w:szCs w:val="28"/>
                      </w:rPr>
                      <w:fldChar w:fldCharType="separate"/>
                    </w:r>
                    <w:r w:rsidR="00951828">
                      <w:rPr>
                        <w:rStyle w:val="ab"/>
                        <w:rFonts w:ascii="Times New Roman" w:hAnsi="Times New Roman"/>
                        <w:noProof/>
                        <w:sz w:val="28"/>
                        <w:szCs w:val="28"/>
                      </w:rPr>
                      <w:t>- 24 -</w:t>
                    </w:r>
                    <w:r>
                      <w:rPr>
                        <w:rFonts w:ascii="Times New Roman" w:hAnsi="Times New Roman"/>
                        <w:sz w:val="28"/>
                        <w:szCs w:val="28"/>
                      </w:rPr>
                      <w:fldChar w:fldCharType="end"/>
                    </w:r>
                  </w:p>
                  <w:p w14:paraId="425ADB64" w14:textId="77777777" w:rsidR="00B66D0B" w:rsidRDefault="00B66D0B">
                    <w:pPr>
                      <w:pStyle w:val="ad"/>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D81CF" w14:textId="77777777" w:rsidR="00515F9D" w:rsidRDefault="00515F9D">
      <w:pPr>
        <w:spacing w:line="240" w:lineRule="auto"/>
      </w:pPr>
      <w:r>
        <w:separator/>
      </w:r>
    </w:p>
  </w:footnote>
  <w:footnote w:type="continuationSeparator" w:id="0">
    <w:p w14:paraId="22EC0F65" w14:textId="77777777" w:rsidR="00515F9D" w:rsidRDefault="00515F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6F60" w14:textId="77777777" w:rsidR="00B66D0B" w:rsidRDefault="00B66D0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41E5C" w14:textId="77777777" w:rsidR="00B66D0B" w:rsidRDefault="00B66D0B">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82F8D"/>
    <w:multiLevelType w:val="multilevel"/>
    <w:tmpl w:val="34282F8D"/>
    <w:lvl w:ilvl="0">
      <w:start w:val="4"/>
      <w:numFmt w:val="decimal"/>
      <w:pStyle w:val="CharChar1CharCharChar1Char"/>
      <w:lvlText w:val="%1"/>
      <w:lvlJc w:val="left"/>
      <w:pPr>
        <w:tabs>
          <w:tab w:val="num" w:pos="630"/>
        </w:tabs>
        <w:ind w:left="630" w:hanging="432"/>
      </w:pPr>
    </w:lvl>
    <w:lvl w:ilvl="1">
      <w:start w:val="1"/>
      <w:numFmt w:val="decimal"/>
      <w:lvlText w:val="%1.%2"/>
      <w:lvlJc w:val="left"/>
      <w:pPr>
        <w:tabs>
          <w:tab w:val="num" w:pos="774"/>
        </w:tabs>
        <w:ind w:left="774" w:hanging="576"/>
      </w:pPr>
    </w:lvl>
    <w:lvl w:ilvl="2">
      <w:start w:val="1"/>
      <w:numFmt w:val="decimal"/>
      <w:lvlText w:val="%1.%2.%3"/>
      <w:lvlJc w:val="left"/>
      <w:pPr>
        <w:tabs>
          <w:tab w:val="num" w:pos="918"/>
        </w:tabs>
        <w:ind w:left="918" w:hanging="720"/>
      </w:pPr>
    </w:lvl>
    <w:lvl w:ilvl="3">
      <w:start w:val="1"/>
      <w:numFmt w:val="decimal"/>
      <w:lvlText w:val="%1.%2.%3.%4"/>
      <w:lvlJc w:val="left"/>
      <w:pPr>
        <w:tabs>
          <w:tab w:val="num" w:pos="1062"/>
        </w:tabs>
        <w:ind w:left="1062" w:hanging="864"/>
      </w:pPr>
    </w:lvl>
    <w:lvl w:ilvl="4">
      <w:start w:val="1"/>
      <w:numFmt w:val="decimal"/>
      <w:lvlText w:val="%1.%2.%3.%4.%5"/>
      <w:lvlJc w:val="left"/>
      <w:pPr>
        <w:tabs>
          <w:tab w:val="num" w:pos="1206"/>
        </w:tabs>
        <w:ind w:left="1206" w:hanging="1008"/>
      </w:pPr>
    </w:lvl>
    <w:lvl w:ilvl="5">
      <w:start w:val="1"/>
      <w:numFmt w:val="decimal"/>
      <w:lvlText w:val="%1.%2.%3.%4.%5.%6"/>
      <w:lvlJc w:val="left"/>
      <w:pPr>
        <w:tabs>
          <w:tab w:val="num" w:pos="1350"/>
        </w:tabs>
        <w:ind w:left="1350" w:hanging="1152"/>
      </w:pPr>
    </w:lvl>
    <w:lvl w:ilvl="6">
      <w:start w:val="1"/>
      <w:numFmt w:val="decimal"/>
      <w:lvlText w:val="%1.%2.%3.%4.%5.%6.%7"/>
      <w:lvlJc w:val="left"/>
      <w:pPr>
        <w:tabs>
          <w:tab w:val="num" w:pos="1494"/>
        </w:tabs>
        <w:ind w:left="1494" w:hanging="1296"/>
      </w:pPr>
    </w:lvl>
    <w:lvl w:ilvl="7">
      <w:start w:val="1"/>
      <w:numFmt w:val="decimal"/>
      <w:lvlText w:val="%1.%2.%3.%4.%5.%6.%7.%8"/>
      <w:lvlJc w:val="left"/>
      <w:pPr>
        <w:tabs>
          <w:tab w:val="num" w:pos="1638"/>
        </w:tabs>
        <w:ind w:left="1638" w:hanging="1440"/>
      </w:pPr>
    </w:lvl>
    <w:lvl w:ilvl="8">
      <w:start w:val="1"/>
      <w:numFmt w:val="decimal"/>
      <w:lvlText w:val="%1.%2.%3.%4.%5.%6.%7.%8.%9"/>
      <w:lvlJc w:val="left"/>
      <w:pPr>
        <w:tabs>
          <w:tab w:val="num" w:pos="1782"/>
        </w:tabs>
        <w:ind w:left="1782" w:hanging="1584"/>
      </w:pPr>
    </w:lvl>
  </w:abstractNum>
  <w:num w:numId="1" w16cid:durableId="214191553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315"/>
  <w:drawingGridVerticalSpacing w:val="295"/>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A0YWQ0NzEwNjk0YzZhYTFlNDc3ZjJlYWM1NDQwNWEifQ=="/>
    <w:docVar w:name="KGWebUrl" w:val="http://172.22.50.247:8080/tzoa/weboffice/webofficex-server.jaction?option=LOADFILE&amp;saveMode=0&amp;savePath=&amp;recordId=1c532ae3-d78e-4d54-9b5d-a493bb720f19"/>
  </w:docVars>
  <w:rsids>
    <w:rsidRoot w:val="00312F21"/>
    <w:rsid w:val="0000189D"/>
    <w:rsid w:val="00001F25"/>
    <w:rsid w:val="00003F35"/>
    <w:rsid w:val="00004233"/>
    <w:rsid w:val="00004B7F"/>
    <w:rsid w:val="0000528A"/>
    <w:rsid w:val="0000575D"/>
    <w:rsid w:val="00005AC5"/>
    <w:rsid w:val="00007630"/>
    <w:rsid w:val="000128E3"/>
    <w:rsid w:val="000135A1"/>
    <w:rsid w:val="00013CB9"/>
    <w:rsid w:val="00015DF1"/>
    <w:rsid w:val="0001630A"/>
    <w:rsid w:val="0001648B"/>
    <w:rsid w:val="00020A1C"/>
    <w:rsid w:val="00020FC6"/>
    <w:rsid w:val="00021D90"/>
    <w:rsid w:val="000220BD"/>
    <w:rsid w:val="00022809"/>
    <w:rsid w:val="00022D6F"/>
    <w:rsid w:val="000240F7"/>
    <w:rsid w:val="0002485A"/>
    <w:rsid w:val="00024926"/>
    <w:rsid w:val="00024D0F"/>
    <w:rsid w:val="00027832"/>
    <w:rsid w:val="00031A86"/>
    <w:rsid w:val="00031BBF"/>
    <w:rsid w:val="00032907"/>
    <w:rsid w:val="000337C2"/>
    <w:rsid w:val="00035068"/>
    <w:rsid w:val="000358C7"/>
    <w:rsid w:val="000366D3"/>
    <w:rsid w:val="00036BC3"/>
    <w:rsid w:val="00036F36"/>
    <w:rsid w:val="0003714C"/>
    <w:rsid w:val="00037311"/>
    <w:rsid w:val="0004134E"/>
    <w:rsid w:val="0004239A"/>
    <w:rsid w:val="0004240A"/>
    <w:rsid w:val="00042578"/>
    <w:rsid w:val="0004309B"/>
    <w:rsid w:val="00044A1B"/>
    <w:rsid w:val="00045CDA"/>
    <w:rsid w:val="00046C69"/>
    <w:rsid w:val="00047A4F"/>
    <w:rsid w:val="000512D7"/>
    <w:rsid w:val="0005134A"/>
    <w:rsid w:val="00051C8D"/>
    <w:rsid w:val="00051F63"/>
    <w:rsid w:val="000531D9"/>
    <w:rsid w:val="00053527"/>
    <w:rsid w:val="0005485A"/>
    <w:rsid w:val="00055110"/>
    <w:rsid w:val="0005513D"/>
    <w:rsid w:val="00055508"/>
    <w:rsid w:val="00056A7A"/>
    <w:rsid w:val="00056E92"/>
    <w:rsid w:val="000575BF"/>
    <w:rsid w:val="0006015D"/>
    <w:rsid w:val="0006035A"/>
    <w:rsid w:val="000606F9"/>
    <w:rsid w:val="000620CF"/>
    <w:rsid w:val="0006729E"/>
    <w:rsid w:val="00070CEF"/>
    <w:rsid w:val="00071205"/>
    <w:rsid w:val="00071521"/>
    <w:rsid w:val="00071AD4"/>
    <w:rsid w:val="000723ED"/>
    <w:rsid w:val="000732AE"/>
    <w:rsid w:val="000732C8"/>
    <w:rsid w:val="00075593"/>
    <w:rsid w:val="000758F4"/>
    <w:rsid w:val="00077AD9"/>
    <w:rsid w:val="00077B92"/>
    <w:rsid w:val="00080426"/>
    <w:rsid w:val="00080F43"/>
    <w:rsid w:val="00081AE6"/>
    <w:rsid w:val="000824FB"/>
    <w:rsid w:val="00083615"/>
    <w:rsid w:val="000838EB"/>
    <w:rsid w:val="00083E4C"/>
    <w:rsid w:val="00084FE4"/>
    <w:rsid w:val="00085415"/>
    <w:rsid w:val="0008572C"/>
    <w:rsid w:val="00086302"/>
    <w:rsid w:val="0008777C"/>
    <w:rsid w:val="000911C6"/>
    <w:rsid w:val="000946F1"/>
    <w:rsid w:val="00094A37"/>
    <w:rsid w:val="00094A9B"/>
    <w:rsid w:val="000968CB"/>
    <w:rsid w:val="00097894"/>
    <w:rsid w:val="00097ACD"/>
    <w:rsid w:val="000A05A0"/>
    <w:rsid w:val="000A0DD6"/>
    <w:rsid w:val="000A227E"/>
    <w:rsid w:val="000A44E8"/>
    <w:rsid w:val="000A4970"/>
    <w:rsid w:val="000A79B8"/>
    <w:rsid w:val="000B0C3E"/>
    <w:rsid w:val="000B0E87"/>
    <w:rsid w:val="000B16D6"/>
    <w:rsid w:val="000B17BA"/>
    <w:rsid w:val="000B3284"/>
    <w:rsid w:val="000B364B"/>
    <w:rsid w:val="000B4546"/>
    <w:rsid w:val="000B494A"/>
    <w:rsid w:val="000B49FF"/>
    <w:rsid w:val="000B55DB"/>
    <w:rsid w:val="000B5B21"/>
    <w:rsid w:val="000B6AAD"/>
    <w:rsid w:val="000C49C4"/>
    <w:rsid w:val="000C4A28"/>
    <w:rsid w:val="000C5B07"/>
    <w:rsid w:val="000C6570"/>
    <w:rsid w:val="000C677C"/>
    <w:rsid w:val="000C7589"/>
    <w:rsid w:val="000D023E"/>
    <w:rsid w:val="000D0430"/>
    <w:rsid w:val="000D0465"/>
    <w:rsid w:val="000D0801"/>
    <w:rsid w:val="000D15B2"/>
    <w:rsid w:val="000D2605"/>
    <w:rsid w:val="000D2841"/>
    <w:rsid w:val="000D3814"/>
    <w:rsid w:val="000D41BE"/>
    <w:rsid w:val="000D51FA"/>
    <w:rsid w:val="000D5252"/>
    <w:rsid w:val="000D5E88"/>
    <w:rsid w:val="000D6044"/>
    <w:rsid w:val="000D7153"/>
    <w:rsid w:val="000D7795"/>
    <w:rsid w:val="000E28E8"/>
    <w:rsid w:val="000E29BC"/>
    <w:rsid w:val="000E3B10"/>
    <w:rsid w:val="000E4614"/>
    <w:rsid w:val="000E4903"/>
    <w:rsid w:val="000E4C8D"/>
    <w:rsid w:val="000E5906"/>
    <w:rsid w:val="000E5E69"/>
    <w:rsid w:val="000E5F6B"/>
    <w:rsid w:val="000E6085"/>
    <w:rsid w:val="000E74F7"/>
    <w:rsid w:val="000F04E0"/>
    <w:rsid w:val="000F0E98"/>
    <w:rsid w:val="000F4312"/>
    <w:rsid w:val="000F4EE9"/>
    <w:rsid w:val="000F5712"/>
    <w:rsid w:val="00100C40"/>
    <w:rsid w:val="00100D46"/>
    <w:rsid w:val="0010100C"/>
    <w:rsid w:val="00102314"/>
    <w:rsid w:val="001024DF"/>
    <w:rsid w:val="00102B94"/>
    <w:rsid w:val="00102DF3"/>
    <w:rsid w:val="00103574"/>
    <w:rsid w:val="00103DF7"/>
    <w:rsid w:val="00107B9E"/>
    <w:rsid w:val="0011029E"/>
    <w:rsid w:val="0011058A"/>
    <w:rsid w:val="00112027"/>
    <w:rsid w:val="00112679"/>
    <w:rsid w:val="001126ED"/>
    <w:rsid w:val="0011276B"/>
    <w:rsid w:val="00113D23"/>
    <w:rsid w:val="00114338"/>
    <w:rsid w:val="0011676A"/>
    <w:rsid w:val="0011683F"/>
    <w:rsid w:val="00117B0A"/>
    <w:rsid w:val="00117E6D"/>
    <w:rsid w:val="00117EE3"/>
    <w:rsid w:val="00120DA8"/>
    <w:rsid w:val="00121634"/>
    <w:rsid w:val="001231DA"/>
    <w:rsid w:val="00123E93"/>
    <w:rsid w:val="00124BE0"/>
    <w:rsid w:val="00125D46"/>
    <w:rsid w:val="00127CB5"/>
    <w:rsid w:val="00131CFC"/>
    <w:rsid w:val="001323C8"/>
    <w:rsid w:val="0013653F"/>
    <w:rsid w:val="00140920"/>
    <w:rsid w:val="0014093B"/>
    <w:rsid w:val="001421EE"/>
    <w:rsid w:val="0014289E"/>
    <w:rsid w:val="00142AB7"/>
    <w:rsid w:val="001447DD"/>
    <w:rsid w:val="001459BC"/>
    <w:rsid w:val="001466B5"/>
    <w:rsid w:val="00146996"/>
    <w:rsid w:val="00146D8F"/>
    <w:rsid w:val="00147B88"/>
    <w:rsid w:val="001503C6"/>
    <w:rsid w:val="0015320D"/>
    <w:rsid w:val="00153432"/>
    <w:rsid w:val="00153E15"/>
    <w:rsid w:val="001543E1"/>
    <w:rsid w:val="00154FB5"/>
    <w:rsid w:val="001550F8"/>
    <w:rsid w:val="00155B4D"/>
    <w:rsid w:val="00157FB4"/>
    <w:rsid w:val="00160174"/>
    <w:rsid w:val="00161FE2"/>
    <w:rsid w:val="00162CAF"/>
    <w:rsid w:val="001642BA"/>
    <w:rsid w:val="0016492A"/>
    <w:rsid w:val="00166424"/>
    <w:rsid w:val="001674E3"/>
    <w:rsid w:val="00167791"/>
    <w:rsid w:val="001770C7"/>
    <w:rsid w:val="001772DD"/>
    <w:rsid w:val="00177AAF"/>
    <w:rsid w:val="00181279"/>
    <w:rsid w:val="001812BB"/>
    <w:rsid w:val="0018159F"/>
    <w:rsid w:val="00181829"/>
    <w:rsid w:val="00182330"/>
    <w:rsid w:val="00182888"/>
    <w:rsid w:val="00183167"/>
    <w:rsid w:val="0018478A"/>
    <w:rsid w:val="00190E95"/>
    <w:rsid w:val="0019100C"/>
    <w:rsid w:val="00192325"/>
    <w:rsid w:val="001928F9"/>
    <w:rsid w:val="00192D05"/>
    <w:rsid w:val="0019312B"/>
    <w:rsid w:val="00193983"/>
    <w:rsid w:val="0019417D"/>
    <w:rsid w:val="00194437"/>
    <w:rsid w:val="0019795C"/>
    <w:rsid w:val="001A00AB"/>
    <w:rsid w:val="001A0A91"/>
    <w:rsid w:val="001A3772"/>
    <w:rsid w:val="001A4644"/>
    <w:rsid w:val="001A76D8"/>
    <w:rsid w:val="001B1C77"/>
    <w:rsid w:val="001B1D81"/>
    <w:rsid w:val="001B2177"/>
    <w:rsid w:val="001B40D4"/>
    <w:rsid w:val="001B5A12"/>
    <w:rsid w:val="001C07E7"/>
    <w:rsid w:val="001C0D3D"/>
    <w:rsid w:val="001C330C"/>
    <w:rsid w:val="001C4039"/>
    <w:rsid w:val="001C43E8"/>
    <w:rsid w:val="001C454C"/>
    <w:rsid w:val="001C4869"/>
    <w:rsid w:val="001C71A4"/>
    <w:rsid w:val="001C71DB"/>
    <w:rsid w:val="001D11D6"/>
    <w:rsid w:val="001D1DF5"/>
    <w:rsid w:val="001D2152"/>
    <w:rsid w:val="001D237D"/>
    <w:rsid w:val="001D2F92"/>
    <w:rsid w:val="001D3287"/>
    <w:rsid w:val="001D3834"/>
    <w:rsid w:val="001D5024"/>
    <w:rsid w:val="001D551B"/>
    <w:rsid w:val="001D5AB3"/>
    <w:rsid w:val="001D5F05"/>
    <w:rsid w:val="001D6118"/>
    <w:rsid w:val="001D6194"/>
    <w:rsid w:val="001D6786"/>
    <w:rsid w:val="001D734B"/>
    <w:rsid w:val="001D7D8D"/>
    <w:rsid w:val="001E026B"/>
    <w:rsid w:val="001E1070"/>
    <w:rsid w:val="001E1340"/>
    <w:rsid w:val="001E3212"/>
    <w:rsid w:val="001E3773"/>
    <w:rsid w:val="001E40DB"/>
    <w:rsid w:val="001E470D"/>
    <w:rsid w:val="001E47C0"/>
    <w:rsid w:val="001E5900"/>
    <w:rsid w:val="001E59AB"/>
    <w:rsid w:val="001E7CC6"/>
    <w:rsid w:val="001F058D"/>
    <w:rsid w:val="001F0CCF"/>
    <w:rsid w:val="001F1500"/>
    <w:rsid w:val="001F44A6"/>
    <w:rsid w:val="001F4BE5"/>
    <w:rsid w:val="001F5B90"/>
    <w:rsid w:val="001F6753"/>
    <w:rsid w:val="001F6F71"/>
    <w:rsid w:val="001F7398"/>
    <w:rsid w:val="001F7713"/>
    <w:rsid w:val="002001BB"/>
    <w:rsid w:val="002003CD"/>
    <w:rsid w:val="00203246"/>
    <w:rsid w:val="00203848"/>
    <w:rsid w:val="00205551"/>
    <w:rsid w:val="002068C7"/>
    <w:rsid w:val="00206D95"/>
    <w:rsid w:val="002072EC"/>
    <w:rsid w:val="00210A5A"/>
    <w:rsid w:val="00211561"/>
    <w:rsid w:val="00213EE3"/>
    <w:rsid w:val="002141E8"/>
    <w:rsid w:val="00215D8F"/>
    <w:rsid w:val="00216172"/>
    <w:rsid w:val="00216977"/>
    <w:rsid w:val="00216F7B"/>
    <w:rsid w:val="00217595"/>
    <w:rsid w:val="002175F1"/>
    <w:rsid w:val="00217984"/>
    <w:rsid w:val="00217D8F"/>
    <w:rsid w:val="00217F60"/>
    <w:rsid w:val="00220B39"/>
    <w:rsid w:val="002225B6"/>
    <w:rsid w:val="002233D2"/>
    <w:rsid w:val="002254C4"/>
    <w:rsid w:val="002267D2"/>
    <w:rsid w:val="00230583"/>
    <w:rsid w:val="00232670"/>
    <w:rsid w:val="00232949"/>
    <w:rsid w:val="002338D7"/>
    <w:rsid w:val="00234579"/>
    <w:rsid w:val="00234D20"/>
    <w:rsid w:val="00234D2E"/>
    <w:rsid w:val="0023512E"/>
    <w:rsid w:val="0023624F"/>
    <w:rsid w:val="002369A5"/>
    <w:rsid w:val="00237076"/>
    <w:rsid w:val="00240050"/>
    <w:rsid w:val="00241E00"/>
    <w:rsid w:val="002422DB"/>
    <w:rsid w:val="0024251E"/>
    <w:rsid w:val="00243696"/>
    <w:rsid w:val="00243A4C"/>
    <w:rsid w:val="00244336"/>
    <w:rsid w:val="0024442F"/>
    <w:rsid w:val="00244BB4"/>
    <w:rsid w:val="00244D06"/>
    <w:rsid w:val="0024520E"/>
    <w:rsid w:val="00245655"/>
    <w:rsid w:val="00245BF9"/>
    <w:rsid w:val="00250265"/>
    <w:rsid w:val="00250D17"/>
    <w:rsid w:val="00250EA1"/>
    <w:rsid w:val="002524F6"/>
    <w:rsid w:val="0025282F"/>
    <w:rsid w:val="0025360E"/>
    <w:rsid w:val="00253B57"/>
    <w:rsid w:val="002549C1"/>
    <w:rsid w:val="00254ED3"/>
    <w:rsid w:val="00260D4D"/>
    <w:rsid w:val="0026118E"/>
    <w:rsid w:val="002617F2"/>
    <w:rsid w:val="0026240D"/>
    <w:rsid w:val="0026242C"/>
    <w:rsid w:val="0026359A"/>
    <w:rsid w:val="00263BD8"/>
    <w:rsid w:val="00266C81"/>
    <w:rsid w:val="00271A89"/>
    <w:rsid w:val="00273C92"/>
    <w:rsid w:val="00274C75"/>
    <w:rsid w:val="00275530"/>
    <w:rsid w:val="002765ED"/>
    <w:rsid w:val="00276DFD"/>
    <w:rsid w:val="00277422"/>
    <w:rsid w:val="00277D01"/>
    <w:rsid w:val="002849F2"/>
    <w:rsid w:val="00284EDA"/>
    <w:rsid w:val="00285143"/>
    <w:rsid w:val="00285C6C"/>
    <w:rsid w:val="002863A3"/>
    <w:rsid w:val="00286720"/>
    <w:rsid w:val="00287AE7"/>
    <w:rsid w:val="002904F5"/>
    <w:rsid w:val="00293C14"/>
    <w:rsid w:val="00293E7F"/>
    <w:rsid w:val="002944E8"/>
    <w:rsid w:val="00295202"/>
    <w:rsid w:val="002958B4"/>
    <w:rsid w:val="00297A70"/>
    <w:rsid w:val="002A126A"/>
    <w:rsid w:val="002A1B5D"/>
    <w:rsid w:val="002A2455"/>
    <w:rsid w:val="002A38B8"/>
    <w:rsid w:val="002A5BC9"/>
    <w:rsid w:val="002A7125"/>
    <w:rsid w:val="002A729D"/>
    <w:rsid w:val="002B0917"/>
    <w:rsid w:val="002B3AD5"/>
    <w:rsid w:val="002B4FE8"/>
    <w:rsid w:val="002B5DEB"/>
    <w:rsid w:val="002B6D05"/>
    <w:rsid w:val="002B6D6A"/>
    <w:rsid w:val="002C223F"/>
    <w:rsid w:val="002C2D7B"/>
    <w:rsid w:val="002C2FF5"/>
    <w:rsid w:val="002C3385"/>
    <w:rsid w:val="002C44C2"/>
    <w:rsid w:val="002C49D6"/>
    <w:rsid w:val="002C5AC9"/>
    <w:rsid w:val="002C624D"/>
    <w:rsid w:val="002C74AA"/>
    <w:rsid w:val="002D111B"/>
    <w:rsid w:val="002D2F90"/>
    <w:rsid w:val="002D3202"/>
    <w:rsid w:val="002D326D"/>
    <w:rsid w:val="002D3C35"/>
    <w:rsid w:val="002D4B4F"/>
    <w:rsid w:val="002D4C43"/>
    <w:rsid w:val="002D5291"/>
    <w:rsid w:val="002D5378"/>
    <w:rsid w:val="002D6393"/>
    <w:rsid w:val="002D6EEA"/>
    <w:rsid w:val="002D6F47"/>
    <w:rsid w:val="002D73FC"/>
    <w:rsid w:val="002D7B3C"/>
    <w:rsid w:val="002E09F2"/>
    <w:rsid w:val="002E1409"/>
    <w:rsid w:val="002E2947"/>
    <w:rsid w:val="002E36E6"/>
    <w:rsid w:val="002E37D8"/>
    <w:rsid w:val="002E4014"/>
    <w:rsid w:val="002E5AB9"/>
    <w:rsid w:val="002E768F"/>
    <w:rsid w:val="002F2F84"/>
    <w:rsid w:val="002F3461"/>
    <w:rsid w:val="002F3833"/>
    <w:rsid w:val="002F47F4"/>
    <w:rsid w:val="002F4B53"/>
    <w:rsid w:val="002F4B82"/>
    <w:rsid w:val="002F4C5D"/>
    <w:rsid w:val="002F4E63"/>
    <w:rsid w:val="002F56F7"/>
    <w:rsid w:val="002F592E"/>
    <w:rsid w:val="002F6139"/>
    <w:rsid w:val="002F6EE4"/>
    <w:rsid w:val="002F7799"/>
    <w:rsid w:val="002F7C12"/>
    <w:rsid w:val="00300CB4"/>
    <w:rsid w:val="00300FFD"/>
    <w:rsid w:val="003016EA"/>
    <w:rsid w:val="00302368"/>
    <w:rsid w:val="003030D1"/>
    <w:rsid w:val="00304505"/>
    <w:rsid w:val="00305F25"/>
    <w:rsid w:val="00306D78"/>
    <w:rsid w:val="00306DCA"/>
    <w:rsid w:val="00310733"/>
    <w:rsid w:val="003128F5"/>
    <w:rsid w:val="00312B3B"/>
    <w:rsid w:val="00312EE5"/>
    <w:rsid w:val="00312F21"/>
    <w:rsid w:val="0031389C"/>
    <w:rsid w:val="00313A06"/>
    <w:rsid w:val="00314A41"/>
    <w:rsid w:val="00315C2D"/>
    <w:rsid w:val="00317F99"/>
    <w:rsid w:val="0032065A"/>
    <w:rsid w:val="00320FE5"/>
    <w:rsid w:val="00323C62"/>
    <w:rsid w:val="003253EA"/>
    <w:rsid w:val="00325C67"/>
    <w:rsid w:val="00325E4C"/>
    <w:rsid w:val="00326824"/>
    <w:rsid w:val="00326E0C"/>
    <w:rsid w:val="003271E0"/>
    <w:rsid w:val="00330207"/>
    <w:rsid w:val="00330F66"/>
    <w:rsid w:val="0033105A"/>
    <w:rsid w:val="00331BB5"/>
    <w:rsid w:val="00331CCC"/>
    <w:rsid w:val="003324BF"/>
    <w:rsid w:val="00333090"/>
    <w:rsid w:val="00334539"/>
    <w:rsid w:val="0033506F"/>
    <w:rsid w:val="003352DA"/>
    <w:rsid w:val="00336EAD"/>
    <w:rsid w:val="00340614"/>
    <w:rsid w:val="00341ECB"/>
    <w:rsid w:val="00342357"/>
    <w:rsid w:val="0034573E"/>
    <w:rsid w:val="00346C15"/>
    <w:rsid w:val="00347CEC"/>
    <w:rsid w:val="00350F34"/>
    <w:rsid w:val="00350FEF"/>
    <w:rsid w:val="003510DF"/>
    <w:rsid w:val="003512C4"/>
    <w:rsid w:val="00351A90"/>
    <w:rsid w:val="00353566"/>
    <w:rsid w:val="00353A1B"/>
    <w:rsid w:val="0035454D"/>
    <w:rsid w:val="00354E91"/>
    <w:rsid w:val="00355191"/>
    <w:rsid w:val="0035586A"/>
    <w:rsid w:val="00355B85"/>
    <w:rsid w:val="003566F8"/>
    <w:rsid w:val="00356808"/>
    <w:rsid w:val="00356A7B"/>
    <w:rsid w:val="003575CE"/>
    <w:rsid w:val="0036042F"/>
    <w:rsid w:val="00360594"/>
    <w:rsid w:val="003619E4"/>
    <w:rsid w:val="00361C24"/>
    <w:rsid w:val="00362661"/>
    <w:rsid w:val="00362CCA"/>
    <w:rsid w:val="00362E59"/>
    <w:rsid w:val="0036468C"/>
    <w:rsid w:val="00365337"/>
    <w:rsid w:val="00365F88"/>
    <w:rsid w:val="0036694C"/>
    <w:rsid w:val="0036709A"/>
    <w:rsid w:val="00367DCF"/>
    <w:rsid w:val="00370552"/>
    <w:rsid w:val="00370984"/>
    <w:rsid w:val="0037213E"/>
    <w:rsid w:val="003723D6"/>
    <w:rsid w:val="003744AE"/>
    <w:rsid w:val="00374AEA"/>
    <w:rsid w:val="00375757"/>
    <w:rsid w:val="0037628C"/>
    <w:rsid w:val="0037703F"/>
    <w:rsid w:val="00380F5C"/>
    <w:rsid w:val="00382039"/>
    <w:rsid w:val="00382298"/>
    <w:rsid w:val="00382841"/>
    <w:rsid w:val="00383CDD"/>
    <w:rsid w:val="003840E5"/>
    <w:rsid w:val="0038442E"/>
    <w:rsid w:val="0038514D"/>
    <w:rsid w:val="00385F96"/>
    <w:rsid w:val="00386315"/>
    <w:rsid w:val="00386900"/>
    <w:rsid w:val="003876A2"/>
    <w:rsid w:val="00387A87"/>
    <w:rsid w:val="0039078F"/>
    <w:rsid w:val="00392CB0"/>
    <w:rsid w:val="0039338F"/>
    <w:rsid w:val="00393D73"/>
    <w:rsid w:val="003952E4"/>
    <w:rsid w:val="0039590C"/>
    <w:rsid w:val="003A05B1"/>
    <w:rsid w:val="003A0920"/>
    <w:rsid w:val="003A0DBA"/>
    <w:rsid w:val="003A0EBC"/>
    <w:rsid w:val="003A11F7"/>
    <w:rsid w:val="003A13EA"/>
    <w:rsid w:val="003A18CA"/>
    <w:rsid w:val="003A2693"/>
    <w:rsid w:val="003A27E1"/>
    <w:rsid w:val="003A388D"/>
    <w:rsid w:val="003A56AC"/>
    <w:rsid w:val="003A65BA"/>
    <w:rsid w:val="003B0C2F"/>
    <w:rsid w:val="003B19D5"/>
    <w:rsid w:val="003B1BCE"/>
    <w:rsid w:val="003B1FC6"/>
    <w:rsid w:val="003B22A4"/>
    <w:rsid w:val="003B68E2"/>
    <w:rsid w:val="003B69EF"/>
    <w:rsid w:val="003B79A7"/>
    <w:rsid w:val="003C02D8"/>
    <w:rsid w:val="003C0606"/>
    <w:rsid w:val="003C08B3"/>
    <w:rsid w:val="003C0ACC"/>
    <w:rsid w:val="003C22F0"/>
    <w:rsid w:val="003C2E21"/>
    <w:rsid w:val="003C45FC"/>
    <w:rsid w:val="003C5EB8"/>
    <w:rsid w:val="003C772A"/>
    <w:rsid w:val="003C7784"/>
    <w:rsid w:val="003C7B0C"/>
    <w:rsid w:val="003C7DE5"/>
    <w:rsid w:val="003D0079"/>
    <w:rsid w:val="003D05B9"/>
    <w:rsid w:val="003D0FC2"/>
    <w:rsid w:val="003D28B1"/>
    <w:rsid w:val="003D4735"/>
    <w:rsid w:val="003D6183"/>
    <w:rsid w:val="003D7C28"/>
    <w:rsid w:val="003D7E4B"/>
    <w:rsid w:val="003E4DC3"/>
    <w:rsid w:val="003E6FA7"/>
    <w:rsid w:val="003F2CE7"/>
    <w:rsid w:val="003F3A4E"/>
    <w:rsid w:val="003F3AEF"/>
    <w:rsid w:val="003F49E3"/>
    <w:rsid w:val="003F605C"/>
    <w:rsid w:val="003F63ED"/>
    <w:rsid w:val="003F6D5C"/>
    <w:rsid w:val="004007A1"/>
    <w:rsid w:val="00400FD6"/>
    <w:rsid w:val="004029A4"/>
    <w:rsid w:val="00403A4F"/>
    <w:rsid w:val="00403F24"/>
    <w:rsid w:val="00404086"/>
    <w:rsid w:val="00410B46"/>
    <w:rsid w:val="00411073"/>
    <w:rsid w:val="00411AB5"/>
    <w:rsid w:val="00412A6A"/>
    <w:rsid w:val="004131F5"/>
    <w:rsid w:val="004136F8"/>
    <w:rsid w:val="004138CD"/>
    <w:rsid w:val="00413ED6"/>
    <w:rsid w:val="0041473A"/>
    <w:rsid w:val="00414F0C"/>
    <w:rsid w:val="00415355"/>
    <w:rsid w:val="00416F24"/>
    <w:rsid w:val="004172E0"/>
    <w:rsid w:val="004206EC"/>
    <w:rsid w:val="00420E7A"/>
    <w:rsid w:val="004242C1"/>
    <w:rsid w:val="004249CF"/>
    <w:rsid w:val="00425467"/>
    <w:rsid w:val="0042550D"/>
    <w:rsid w:val="00426F9F"/>
    <w:rsid w:val="004273BE"/>
    <w:rsid w:val="004305B9"/>
    <w:rsid w:val="004311A7"/>
    <w:rsid w:val="00431362"/>
    <w:rsid w:val="004317CA"/>
    <w:rsid w:val="00431FA1"/>
    <w:rsid w:val="004326E0"/>
    <w:rsid w:val="004327C4"/>
    <w:rsid w:val="0043393E"/>
    <w:rsid w:val="00433F07"/>
    <w:rsid w:val="004341AE"/>
    <w:rsid w:val="0043664E"/>
    <w:rsid w:val="00437E0C"/>
    <w:rsid w:val="00440225"/>
    <w:rsid w:val="00440C92"/>
    <w:rsid w:val="00441FAB"/>
    <w:rsid w:val="00443F9C"/>
    <w:rsid w:val="0044554C"/>
    <w:rsid w:val="0044593A"/>
    <w:rsid w:val="00451BAF"/>
    <w:rsid w:val="004524BB"/>
    <w:rsid w:val="0045305D"/>
    <w:rsid w:val="00453586"/>
    <w:rsid w:val="00453CC2"/>
    <w:rsid w:val="00454FA2"/>
    <w:rsid w:val="0045530A"/>
    <w:rsid w:val="00455A1C"/>
    <w:rsid w:val="00455F19"/>
    <w:rsid w:val="00460509"/>
    <w:rsid w:val="00460A99"/>
    <w:rsid w:val="00461678"/>
    <w:rsid w:val="00462A61"/>
    <w:rsid w:val="004644D9"/>
    <w:rsid w:val="0046450E"/>
    <w:rsid w:val="00464F6A"/>
    <w:rsid w:val="004650C3"/>
    <w:rsid w:val="00465108"/>
    <w:rsid w:val="00465D75"/>
    <w:rsid w:val="00466ADF"/>
    <w:rsid w:val="00466CDB"/>
    <w:rsid w:val="00467A16"/>
    <w:rsid w:val="00467AD2"/>
    <w:rsid w:val="0047058B"/>
    <w:rsid w:val="00470EE3"/>
    <w:rsid w:val="00471AE5"/>
    <w:rsid w:val="004720FA"/>
    <w:rsid w:val="00473D96"/>
    <w:rsid w:val="004742B9"/>
    <w:rsid w:val="004765CF"/>
    <w:rsid w:val="0047674E"/>
    <w:rsid w:val="00476E59"/>
    <w:rsid w:val="00477554"/>
    <w:rsid w:val="00477D68"/>
    <w:rsid w:val="00480935"/>
    <w:rsid w:val="00480AFD"/>
    <w:rsid w:val="00480DAC"/>
    <w:rsid w:val="00480E08"/>
    <w:rsid w:val="00482F1B"/>
    <w:rsid w:val="00483208"/>
    <w:rsid w:val="004834DD"/>
    <w:rsid w:val="0048357F"/>
    <w:rsid w:val="00483D18"/>
    <w:rsid w:val="00485FF9"/>
    <w:rsid w:val="004860A1"/>
    <w:rsid w:val="00486558"/>
    <w:rsid w:val="00490675"/>
    <w:rsid w:val="00491025"/>
    <w:rsid w:val="00491D6B"/>
    <w:rsid w:val="00492398"/>
    <w:rsid w:val="004928DA"/>
    <w:rsid w:val="00492A2C"/>
    <w:rsid w:val="00493942"/>
    <w:rsid w:val="00493D94"/>
    <w:rsid w:val="00495B71"/>
    <w:rsid w:val="004A30D8"/>
    <w:rsid w:val="004A3734"/>
    <w:rsid w:val="004A3B8B"/>
    <w:rsid w:val="004A3BE6"/>
    <w:rsid w:val="004A3CB7"/>
    <w:rsid w:val="004A4BB2"/>
    <w:rsid w:val="004A7AC5"/>
    <w:rsid w:val="004B21DE"/>
    <w:rsid w:val="004B3B57"/>
    <w:rsid w:val="004B4A92"/>
    <w:rsid w:val="004B55A5"/>
    <w:rsid w:val="004B77F6"/>
    <w:rsid w:val="004C00AD"/>
    <w:rsid w:val="004C085D"/>
    <w:rsid w:val="004C19FD"/>
    <w:rsid w:val="004C239F"/>
    <w:rsid w:val="004C2D38"/>
    <w:rsid w:val="004C4626"/>
    <w:rsid w:val="004C4C8A"/>
    <w:rsid w:val="004C588C"/>
    <w:rsid w:val="004C63EF"/>
    <w:rsid w:val="004C67AB"/>
    <w:rsid w:val="004C68C3"/>
    <w:rsid w:val="004C6CF4"/>
    <w:rsid w:val="004D00DC"/>
    <w:rsid w:val="004D037D"/>
    <w:rsid w:val="004D038B"/>
    <w:rsid w:val="004D0A6C"/>
    <w:rsid w:val="004D0AD9"/>
    <w:rsid w:val="004D150A"/>
    <w:rsid w:val="004D281E"/>
    <w:rsid w:val="004D447E"/>
    <w:rsid w:val="004D4C69"/>
    <w:rsid w:val="004D5E25"/>
    <w:rsid w:val="004D6737"/>
    <w:rsid w:val="004D7A54"/>
    <w:rsid w:val="004E03C5"/>
    <w:rsid w:val="004E199B"/>
    <w:rsid w:val="004E3FCE"/>
    <w:rsid w:val="004E442F"/>
    <w:rsid w:val="004E56B0"/>
    <w:rsid w:val="004E7446"/>
    <w:rsid w:val="004E7920"/>
    <w:rsid w:val="004F15AC"/>
    <w:rsid w:val="004F3F3A"/>
    <w:rsid w:val="004F51DF"/>
    <w:rsid w:val="004F5D54"/>
    <w:rsid w:val="004F6C8C"/>
    <w:rsid w:val="005007B7"/>
    <w:rsid w:val="00502295"/>
    <w:rsid w:val="00503D6E"/>
    <w:rsid w:val="00504597"/>
    <w:rsid w:val="005047F4"/>
    <w:rsid w:val="00505640"/>
    <w:rsid w:val="0050592A"/>
    <w:rsid w:val="00505FCB"/>
    <w:rsid w:val="00510E36"/>
    <w:rsid w:val="00511BCA"/>
    <w:rsid w:val="0051203A"/>
    <w:rsid w:val="005125CB"/>
    <w:rsid w:val="0051275C"/>
    <w:rsid w:val="005128C5"/>
    <w:rsid w:val="00512A10"/>
    <w:rsid w:val="00513D8A"/>
    <w:rsid w:val="00514335"/>
    <w:rsid w:val="00515F9D"/>
    <w:rsid w:val="00516784"/>
    <w:rsid w:val="005167D2"/>
    <w:rsid w:val="005207C7"/>
    <w:rsid w:val="00520EF1"/>
    <w:rsid w:val="00521C52"/>
    <w:rsid w:val="00523FFB"/>
    <w:rsid w:val="005256D9"/>
    <w:rsid w:val="0052594C"/>
    <w:rsid w:val="00525BA2"/>
    <w:rsid w:val="00525F0C"/>
    <w:rsid w:val="00530523"/>
    <w:rsid w:val="00530899"/>
    <w:rsid w:val="005318B5"/>
    <w:rsid w:val="00531B74"/>
    <w:rsid w:val="0053286E"/>
    <w:rsid w:val="00532BFB"/>
    <w:rsid w:val="00533587"/>
    <w:rsid w:val="005339D5"/>
    <w:rsid w:val="00533F39"/>
    <w:rsid w:val="0053440D"/>
    <w:rsid w:val="00535D76"/>
    <w:rsid w:val="0053664F"/>
    <w:rsid w:val="005374AC"/>
    <w:rsid w:val="00537975"/>
    <w:rsid w:val="00541DAA"/>
    <w:rsid w:val="00542762"/>
    <w:rsid w:val="005427F6"/>
    <w:rsid w:val="00542EA6"/>
    <w:rsid w:val="00544315"/>
    <w:rsid w:val="0054534A"/>
    <w:rsid w:val="00545EDC"/>
    <w:rsid w:val="00550B60"/>
    <w:rsid w:val="00552D62"/>
    <w:rsid w:val="005535C7"/>
    <w:rsid w:val="00553C39"/>
    <w:rsid w:val="005543A5"/>
    <w:rsid w:val="005548E1"/>
    <w:rsid w:val="00556E47"/>
    <w:rsid w:val="005576FC"/>
    <w:rsid w:val="00557B69"/>
    <w:rsid w:val="0056134A"/>
    <w:rsid w:val="00563303"/>
    <w:rsid w:val="00565BAE"/>
    <w:rsid w:val="005669BA"/>
    <w:rsid w:val="00570AD3"/>
    <w:rsid w:val="00570F43"/>
    <w:rsid w:val="005718DD"/>
    <w:rsid w:val="00571C24"/>
    <w:rsid w:val="005739FE"/>
    <w:rsid w:val="00574B03"/>
    <w:rsid w:val="00575D9C"/>
    <w:rsid w:val="0057642F"/>
    <w:rsid w:val="0057683C"/>
    <w:rsid w:val="005777E1"/>
    <w:rsid w:val="00580B27"/>
    <w:rsid w:val="00580DCC"/>
    <w:rsid w:val="00581671"/>
    <w:rsid w:val="0058257E"/>
    <w:rsid w:val="005826E6"/>
    <w:rsid w:val="00583501"/>
    <w:rsid w:val="005856BE"/>
    <w:rsid w:val="00586142"/>
    <w:rsid w:val="005875EA"/>
    <w:rsid w:val="0058786A"/>
    <w:rsid w:val="00587CFD"/>
    <w:rsid w:val="00587FB6"/>
    <w:rsid w:val="005900C3"/>
    <w:rsid w:val="005912BB"/>
    <w:rsid w:val="005917AB"/>
    <w:rsid w:val="0059261A"/>
    <w:rsid w:val="00592F0C"/>
    <w:rsid w:val="0059398E"/>
    <w:rsid w:val="00593C65"/>
    <w:rsid w:val="00595163"/>
    <w:rsid w:val="005957AE"/>
    <w:rsid w:val="00595C91"/>
    <w:rsid w:val="005A0FFD"/>
    <w:rsid w:val="005A27BE"/>
    <w:rsid w:val="005A29BB"/>
    <w:rsid w:val="005A2EDD"/>
    <w:rsid w:val="005A41F4"/>
    <w:rsid w:val="005A52C4"/>
    <w:rsid w:val="005A6E98"/>
    <w:rsid w:val="005B0233"/>
    <w:rsid w:val="005B1AF4"/>
    <w:rsid w:val="005B1ED0"/>
    <w:rsid w:val="005B265B"/>
    <w:rsid w:val="005B428D"/>
    <w:rsid w:val="005B60B0"/>
    <w:rsid w:val="005B64A2"/>
    <w:rsid w:val="005B6722"/>
    <w:rsid w:val="005C167A"/>
    <w:rsid w:val="005C25EB"/>
    <w:rsid w:val="005C360E"/>
    <w:rsid w:val="005D0033"/>
    <w:rsid w:val="005D175E"/>
    <w:rsid w:val="005D4AF7"/>
    <w:rsid w:val="005D50D9"/>
    <w:rsid w:val="005D6950"/>
    <w:rsid w:val="005D7FEC"/>
    <w:rsid w:val="005E02F1"/>
    <w:rsid w:val="005E128B"/>
    <w:rsid w:val="005E228C"/>
    <w:rsid w:val="005E3068"/>
    <w:rsid w:val="005E3B82"/>
    <w:rsid w:val="005E3B8D"/>
    <w:rsid w:val="005E3F32"/>
    <w:rsid w:val="005E4DF9"/>
    <w:rsid w:val="005E4FCD"/>
    <w:rsid w:val="005E5F3B"/>
    <w:rsid w:val="005E62A5"/>
    <w:rsid w:val="005E6F2B"/>
    <w:rsid w:val="005F1075"/>
    <w:rsid w:val="005F2C15"/>
    <w:rsid w:val="005F2D68"/>
    <w:rsid w:val="005F365A"/>
    <w:rsid w:val="005F42B9"/>
    <w:rsid w:val="005F4CC8"/>
    <w:rsid w:val="005F6F39"/>
    <w:rsid w:val="0060006D"/>
    <w:rsid w:val="00600644"/>
    <w:rsid w:val="00601B55"/>
    <w:rsid w:val="00602233"/>
    <w:rsid w:val="006024CD"/>
    <w:rsid w:val="00602F9E"/>
    <w:rsid w:val="0060311E"/>
    <w:rsid w:val="006055E8"/>
    <w:rsid w:val="0060661F"/>
    <w:rsid w:val="00606EB9"/>
    <w:rsid w:val="00607080"/>
    <w:rsid w:val="006076A8"/>
    <w:rsid w:val="00607AF9"/>
    <w:rsid w:val="00610CD5"/>
    <w:rsid w:val="00614E80"/>
    <w:rsid w:val="00615A72"/>
    <w:rsid w:val="00615CC2"/>
    <w:rsid w:val="006163BC"/>
    <w:rsid w:val="0061670F"/>
    <w:rsid w:val="00620659"/>
    <w:rsid w:val="00622DB3"/>
    <w:rsid w:val="00622F8C"/>
    <w:rsid w:val="00622FD1"/>
    <w:rsid w:val="00623B3C"/>
    <w:rsid w:val="00623E25"/>
    <w:rsid w:val="006254BC"/>
    <w:rsid w:val="00630AAB"/>
    <w:rsid w:val="0063278D"/>
    <w:rsid w:val="006339BE"/>
    <w:rsid w:val="00633F5A"/>
    <w:rsid w:val="006342CC"/>
    <w:rsid w:val="0063480B"/>
    <w:rsid w:val="00634867"/>
    <w:rsid w:val="0063518B"/>
    <w:rsid w:val="00636110"/>
    <w:rsid w:val="006377F7"/>
    <w:rsid w:val="00640914"/>
    <w:rsid w:val="00642875"/>
    <w:rsid w:val="0064422B"/>
    <w:rsid w:val="00645B56"/>
    <w:rsid w:val="006463BD"/>
    <w:rsid w:val="00647A49"/>
    <w:rsid w:val="00647B91"/>
    <w:rsid w:val="0065196A"/>
    <w:rsid w:val="00656207"/>
    <w:rsid w:val="006637FF"/>
    <w:rsid w:val="006646B2"/>
    <w:rsid w:val="006659F9"/>
    <w:rsid w:val="00665E3A"/>
    <w:rsid w:val="0067084A"/>
    <w:rsid w:val="00670B40"/>
    <w:rsid w:val="00670CA2"/>
    <w:rsid w:val="00671C35"/>
    <w:rsid w:val="00672127"/>
    <w:rsid w:val="00672EEF"/>
    <w:rsid w:val="00673C86"/>
    <w:rsid w:val="00673EDA"/>
    <w:rsid w:val="00673F94"/>
    <w:rsid w:val="00674381"/>
    <w:rsid w:val="006755CB"/>
    <w:rsid w:val="006758ED"/>
    <w:rsid w:val="00675A8C"/>
    <w:rsid w:val="00680EE9"/>
    <w:rsid w:val="0068143C"/>
    <w:rsid w:val="00681F72"/>
    <w:rsid w:val="006824B5"/>
    <w:rsid w:val="00682631"/>
    <w:rsid w:val="006828C4"/>
    <w:rsid w:val="00683AE8"/>
    <w:rsid w:val="0068580F"/>
    <w:rsid w:val="006863BC"/>
    <w:rsid w:val="00686BEF"/>
    <w:rsid w:val="00686C74"/>
    <w:rsid w:val="00686F6D"/>
    <w:rsid w:val="006878F8"/>
    <w:rsid w:val="006907C4"/>
    <w:rsid w:val="00690B60"/>
    <w:rsid w:val="00690B6B"/>
    <w:rsid w:val="00690C93"/>
    <w:rsid w:val="00691B93"/>
    <w:rsid w:val="00692929"/>
    <w:rsid w:val="00692C4B"/>
    <w:rsid w:val="00693DD6"/>
    <w:rsid w:val="00694B9F"/>
    <w:rsid w:val="00695162"/>
    <w:rsid w:val="00696A48"/>
    <w:rsid w:val="006977D9"/>
    <w:rsid w:val="006A0098"/>
    <w:rsid w:val="006A1BBF"/>
    <w:rsid w:val="006A1D8F"/>
    <w:rsid w:val="006A2812"/>
    <w:rsid w:val="006A29D2"/>
    <w:rsid w:val="006A313D"/>
    <w:rsid w:val="006A379E"/>
    <w:rsid w:val="006A3C8C"/>
    <w:rsid w:val="006A3D89"/>
    <w:rsid w:val="006A48B4"/>
    <w:rsid w:val="006A5011"/>
    <w:rsid w:val="006A5324"/>
    <w:rsid w:val="006A5357"/>
    <w:rsid w:val="006A545B"/>
    <w:rsid w:val="006B0111"/>
    <w:rsid w:val="006B06AB"/>
    <w:rsid w:val="006B209C"/>
    <w:rsid w:val="006B20DC"/>
    <w:rsid w:val="006B30BD"/>
    <w:rsid w:val="006B3A82"/>
    <w:rsid w:val="006B442B"/>
    <w:rsid w:val="006B76E2"/>
    <w:rsid w:val="006B7B32"/>
    <w:rsid w:val="006C0147"/>
    <w:rsid w:val="006C0C75"/>
    <w:rsid w:val="006C239F"/>
    <w:rsid w:val="006C2736"/>
    <w:rsid w:val="006D03F8"/>
    <w:rsid w:val="006D0F4F"/>
    <w:rsid w:val="006D13F7"/>
    <w:rsid w:val="006D6006"/>
    <w:rsid w:val="006D613B"/>
    <w:rsid w:val="006E0981"/>
    <w:rsid w:val="006E250F"/>
    <w:rsid w:val="006E2599"/>
    <w:rsid w:val="006E383D"/>
    <w:rsid w:val="006E54DD"/>
    <w:rsid w:val="006E5878"/>
    <w:rsid w:val="006E6FC9"/>
    <w:rsid w:val="006E7C85"/>
    <w:rsid w:val="006F1403"/>
    <w:rsid w:val="006F3B24"/>
    <w:rsid w:val="006F62D5"/>
    <w:rsid w:val="006F65D8"/>
    <w:rsid w:val="006F664F"/>
    <w:rsid w:val="006F6722"/>
    <w:rsid w:val="006F6F75"/>
    <w:rsid w:val="006F7489"/>
    <w:rsid w:val="006F7BE6"/>
    <w:rsid w:val="0070083B"/>
    <w:rsid w:val="00701C50"/>
    <w:rsid w:val="007021E9"/>
    <w:rsid w:val="007034A4"/>
    <w:rsid w:val="007034B7"/>
    <w:rsid w:val="007041C6"/>
    <w:rsid w:val="00704C15"/>
    <w:rsid w:val="0070536C"/>
    <w:rsid w:val="00706D16"/>
    <w:rsid w:val="00710133"/>
    <w:rsid w:val="007113DE"/>
    <w:rsid w:val="007115E1"/>
    <w:rsid w:val="00711C3F"/>
    <w:rsid w:val="00712A11"/>
    <w:rsid w:val="00712A2B"/>
    <w:rsid w:val="00712E2C"/>
    <w:rsid w:val="00713E19"/>
    <w:rsid w:val="00715C83"/>
    <w:rsid w:val="00717316"/>
    <w:rsid w:val="00720839"/>
    <w:rsid w:val="00721837"/>
    <w:rsid w:val="00721C1B"/>
    <w:rsid w:val="007243B7"/>
    <w:rsid w:val="00724B49"/>
    <w:rsid w:val="00724EDD"/>
    <w:rsid w:val="00725984"/>
    <w:rsid w:val="007262B1"/>
    <w:rsid w:val="0072658B"/>
    <w:rsid w:val="00726ACF"/>
    <w:rsid w:val="00726B2F"/>
    <w:rsid w:val="00726EFB"/>
    <w:rsid w:val="007276AD"/>
    <w:rsid w:val="00727CA9"/>
    <w:rsid w:val="00732502"/>
    <w:rsid w:val="00735132"/>
    <w:rsid w:val="007351D1"/>
    <w:rsid w:val="00735794"/>
    <w:rsid w:val="00735D8D"/>
    <w:rsid w:val="0074097F"/>
    <w:rsid w:val="00742149"/>
    <w:rsid w:val="007446E7"/>
    <w:rsid w:val="007465EB"/>
    <w:rsid w:val="00746C42"/>
    <w:rsid w:val="007475B2"/>
    <w:rsid w:val="00750864"/>
    <w:rsid w:val="007513BA"/>
    <w:rsid w:val="007519A8"/>
    <w:rsid w:val="00751F65"/>
    <w:rsid w:val="00752763"/>
    <w:rsid w:val="00752E5E"/>
    <w:rsid w:val="00753B76"/>
    <w:rsid w:val="00754174"/>
    <w:rsid w:val="00755654"/>
    <w:rsid w:val="00755BD9"/>
    <w:rsid w:val="00755DA3"/>
    <w:rsid w:val="00755F08"/>
    <w:rsid w:val="00756F17"/>
    <w:rsid w:val="00760355"/>
    <w:rsid w:val="00760852"/>
    <w:rsid w:val="007626B2"/>
    <w:rsid w:val="00762ED0"/>
    <w:rsid w:val="00763A03"/>
    <w:rsid w:val="00764F3B"/>
    <w:rsid w:val="00765364"/>
    <w:rsid w:val="00765AD1"/>
    <w:rsid w:val="00767F5D"/>
    <w:rsid w:val="0077143A"/>
    <w:rsid w:val="007720EB"/>
    <w:rsid w:val="00773A3E"/>
    <w:rsid w:val="00774071"/>
    <w:rsid w:val="007740AE"/>
    <w:rsid w:val="00774334"/>
    <w:rsid w:val="007743DE"/>
    <w:rsid w:val="00774BE6"/>
    <w:rsid w:val="00776F24"/>
    <w:rsid w:val="007802FF"/>
    <w:rsid w:val="00780EE9"/>
    <w:rsid w:val="00781753"/>
    <w:rsid w:val="0078181C"/>
    <w:rsid w:val="00781CA3"/>
    <w:rsid w:val="007824BA"/>
    <w:rsid w:val="00782F09"/>
    <w:rsid w:val="00782F9A"/>
    <w:rsid w:val="0078364C"/>
    <w:rsid w:val="007851A2"/>
    <w:rsid w:val="00787684"/>
    <w:rsid w:val="007935A6"/>
    <w:rsid w:val="007938AB"/>
    <w:rsid w:val="0079464F"/>
    <w:rsid w:val="00794E08"/>
    <w:rsid w:val="00795674"/>
    <w:rsid w:val="00795B97"/>
    <w:rsid w:val="007968FE"/>
    <w:rsid w:val="00797BBB"/>
    <w:rsid w:val="007A1194"/>
    <w:rsid w:val="007A18DB"/>
    <w:rsid w:val="007A2761"/>
    <w:rsid w:val="007A4A8E"/>
    <w:rsid w:val="007A5100"/>
    <w:rsid w:val="007A56DE"/>
    <w:rsid w:val="007A5B86"/>
    <w:rsid w:val="007A6523"/>
    <w:rsid w:val="007A67D1"/>
    <w:rsid w:val="007A7651"/>
    <w:rsid w:val="007A783B"/>
    <w:rsid w:val="007A7ECA"/>
    <w:rsid w:val="007A7F1D"/>
    <w:rsid w:val="007B0836"/>
    <w:rsid w:val="007B1F14"/>
    <w:rsid w:val="007B42F1"/>
    <w:rsid w:val="007B49AA"/>
    <w:rsid w:val="007B4FC0"/>
    <w:rsid w:val="007B64E5"/>
    <w:rsid w:val="007B7422"/>
    <w:rsid w:val="007B7A06"/>
    <w:rsid w:val="007B7C9A"/>
    <w:rsid w:val="007C1481"/>
    <w:rsid w:val="007C2CF2"/>
    <w:rsid w:val="007C3CFB"/>
    <w:rsid w:val="007C407C"/>
    <w:rsid w:val="007C7A44"/>
    <w:rsid w:val="007D0786"/>
    <w:rsid w:val="007D0951"/>
    <w:rsid w:val="007D4359"/>
    <w:rsid w:val="007D5E5E"/>
    <w:rsid w:val="007D614B"/>
    <w:rsid w:val="007D6493"/>
    <w:rsid w:val="007D6E16"/>
    <w:rsid w:val="007E0B9D"/>
    <w:rsid w:val="007E0E4D"/>
    <w:rsid w:val="007E1A3E"/>
    <w:rsid w:val="007E29D2"/>
    <w:rsid w:val="007E2F85"/>
    <w:rsid w:val="007E368A"/>
    <w:rsid w:val="007E4037"/>
    <w:rsid w:val="007E435A"/>
    <w:rsid w:val="007E6612"/>
    <w:rsid w:val="007E6C6B"/>
    <w:rsid w:val="007E74E9"/>
    <w:rsid w:val="007F0760"/>
    <w:rsid w:val="007F1C7E"/>
    <w:rsid w:val="007F2340"/>
    <w:rsid w:val="007F2C5D"/>
    <w:rsid w:val="007F4C2C"/>
    <w:rsid w:val="007F5D8B"/>
    <w:rsid w:val="007F60AA"/>
    <w:rsid w:val="007F61B9"/>
    <w:rsid w:val="007F7D16"/>
    <w:rsid w:val="00800EF1"/>
    <w:rsid w:val="00802227"/>
    <w:rsid w:val="008028A9"/>
    <w:rsid w:val="008033FF"/>
    <w:rsid w:val="00803AC1"/>
    <w:rsid w:val="00803BA2"/>
    <w:rsid w:val="008061DC"/>
    <w:rsid w:val="008061FE"/>
    <w:rsid w:val="00806646"/>
    <w:rsid w:val="00810FC1"/>
    <w:rsid w:val="008119DB"/>
    <w:rsid w:val="00811DD2"/>
    <w:rsid w:val="00811DD5"/>
    <w:rsid w:val="00812A03"/>
    <w:rsid w:val="00812D29"/>
    <w:rsid w:val="008134FD"/>
    <w:rsid w:val="00820638"/>
    <w:rsid w:val="00821C07"/>
    <w:rsid w:val="00822C7A"/>
    <w:rsid w:val="00825108"/>
    <w:rsid w:val="0082658F"/>
    <w:rsid w:val="00826640"/>
    <w:rsid w:val="00827797"/>
    <w:rsid w:val="00827E1D"/>
    <w:rsid w:val="008306A6"/>
    <w:rsid w:val="008319F1"/>
    <w:rsid w:val="00831F8A"/>
    <w:rsid w:val="00834433"/>
    <w:rsid w:val="008415B6"/>
    <w:rsid w:val="00841971"/>
    <w:rsid w:val="00842053"/>
    <w:rsid w:val="0084268D"/>
    <w:rsid w:val="008471CD"/>
    <w:rsid w:val="00847737"/>
    <w:rsid w:val="00850482"/>
    <w:rsid w:val="00850583"/>
    <w:rsid w:val="00851045"/>
    <w:rsid w:val="00851190"/>
    <w:rsid w:val="0085146D"/>
    <w:rsid w:val="008533B3"/>
    <w:rsid w:val="00853573"/>
    <w:rsid w:val="00853B45"/>
    <w:rsid w:val="00854798"/>
    <w:rsid w:val="00854C85"/>
    <w:rsid w:val="00855D19"/>
    <w:rsid w:val="00856658"/>
    <w:rsid w:val="00857ABE"/>
    <w:rsid w:val="008603F8"/>
    <w:rsid w:val="00862435"/>
    <w:rsid w:val="00862703"/>
    <w:rsid w:val="008628E4"/>
    <w:rsid w:val="00862E80"/>
    <w:rsid w:val="00866164"/>
    <w:rsid w:val="00866186"/>
    <w:rsid w:val="00866565"/>
    <w:rsid w:val="00866CEA"/>
    <w:rsid w:val="0086720E"/>
    <w:rsid w:val="00870B11"/>
    <w:rsid w:val="00870B2E"/>
    <w:rsid w:val="00870B33"/>
    <w:rsid w:val="00871BB4"/>
    <w:rsid w:val="008727F1"/>
    <w:rsid w:val="00874F71"/>
    <w:rsid w:val="00875523"/>
    <w:rsid w:val="00875715"/>
    <w:rsid w:val="0087658B"/>
    <w:rsid w:val="00881BAD"/>
    <w:rsid w:val="00883CA5"/>
    <w:rsid w:val="00884323"/>
    <w:rsid w:val="008846A5"/>
    <w:rsid w:val="00884DC2"/>
    <w:rsid w:val="00885942"/>
    <w:rsid w:val="00887719"/>
    <w:rsid w:val="008916BE"/>
    <w:rsid w:val="008919C4"/>
    <w:rsid w:val="00893A32"/>
    <w:rsid w:val="00893EB5"/>
    <w:rsid w:val="00894499"/>
    <w:rsid w:val="00894806"/>
    <w:rsid w:val="008948E0"/>
    <w:rsid w:val="00894E58"/>
    <w:rsid w:val="00895128"/>
    <w:rsid w:val="00897BA7"/>
    <w:rsid w:val="008A20E8"/>
    <w:rsid w:val="008A343F"/>
    <w:rsid w:val="008A3FB5"/>
    <w:rsid w:val="008A5750"/>
    <w:rsid w:val="008A64D0"/>
    <w:rsid w:val="008B046D"/>
    <w:rsid w:val="008B07E3"/>
    <w:rsid w:val="008B11E5"/>
    <w:rsid w:val="008B2336"/>
    <w:rsid w:val="008B2751"/>
    <w:rsid w:val="008B3519"/>
    <w:rsid w:val="008B353B"/>
    <w:rsid w:val="008B3B44"/>
    <w:rsid w:val="008B4E95"/>
    <w:rsid w:val="008B531E"/>
    <w:rsid w:val="008B58B9"/>
    <w:rsid w:val="008B6012"/>
    <w:rsid w:val="008B6142"/>
    <w:rsid w:val="008B69C5"/>
    <w:rsid w:val="008B6BA4"/>
    <w:rsid w:val="008C1396"/>
    <w:rsid w:val="008C1CDF"/>
    <w:rsid w:val="008C2FE7"/>
    <w:rsid w:val="008C33AB"/>
    <w:rsid w:val="008C358C"/>
    <w:rsid w:val="008C38CB"/>
    <w:rsid w:val="008C39BC"/>
    <w:rsid w:val="008C3BB5"/>
    <w:rsid w:val="008C405A"/>
    <w:rsid w:val="008C5923"/>
    <w:rsid w:val="008C77B2"/>
    <w:rsid w:val="008D105C"/>
    <w:rsid w:val="008D1270"/>
    <w:rsid w:val="008D1966"/>
    <w:rsid w:val="008D2BFA"/>
    <w:rsid w:val="008D3416"/>
    <w:rsid w:val="008D4725"/>
    <w:rsid w:val="008D5A90"/>
    <w:rsid w:val="008D5F3A"/>
    <w:rsid w:val="008D6071"/>
    <w:rsid w:val="008D6998"/>
    <w:rsid w:val="008D6BBF"/>
    <w:rsid w:val="008D7465"/>
    <w:rsid w:val="008D7A77"/>
    <w:rsid w:val="008E17D3"/>
    <w:rsid w:val="008E1D59"/>
    <w:rsid w:val="008E1EC5"/>
    <w:rsid w:val="008F0117"/>
    <w:rsid w:val="008F12E1"/>
    <w:rsid w:val="008F13F3"/>
    <w:rsid w:val="008F45F4"/>
    <w:rsid w:val="008F528E"/>
    <w:rsid w:val="00900107"/>
    <w:rsid w:val="00905784"/>
    <w:rsid w:val="00907C5B"/>
    <w:rsid w:val="00910441"/>
    <w:rsid w:val="00910F04"/>
    <w:rsid w:val="0091167B"/>
    <w:rsid w:val="009118B9"/>
    <w:rsid w:val="00913982"/>
    <w:rsid w:val="00913C58"/>
    <w:rsid w:val="00913F44"/>
    <w:rsid w:val="00915277"/>
    <w:rsid w:val="00920C8A"/>
    <w:rsid w:val="00921A8D"/>
    <w:rsid w:val="009239DA"/>
    <w:rsid w:val="00923A51"/>
    <w:rsid w:val="009241F8"/>
    <w:rsid w:val="00924CE2"/>
    <w:rsid w:val="00925BE7"/>
    <w:rsid w:val="00930199"/>
    <w:rsid w:val="009304D4"/>
    <w:rsid w:val="0093077C"/>
    <w:rsid w:val="00931B61"/>
    <w:rsid w:val="00933214"/>
    <w:rsid w:val="009334E2"/>
    <w:rsid w:val="009340FF"/>
    <w:rsid w:val="009343A5"/>
    <w:rsid w:val="0093492C"/>
    <w:rsid w:val="00934A67"/>
    <w:rsid w:val="009371AE"/>
    <w:rsid w:val="00937BC0"/>
    <w:rsid w:val="0094237E"/>
    <w:rsid w:val="0094341F"/>
    <w:rsid w:val="00945203"/>
    <w:rsid w:val="00945561"/>
    <w:rsid w:val="0094584F"/>
    <w:rsid w:val="009469D6"/>
    <w:rsid w:val="00950125"/>
    <w:rsid w:val="00951260"/>
    <w:rsid w:val="00951828"/>
    <w:rsid w:val="00952B1E"/>
    <w:rsid w:val="0095323D"/>
    <w:rsid w:val="00954EE9"/>
    <w:rsid w:val="00955E14"/>
    <w:rsid w:val="00956545"/>
    <w:rsid w:val="00957190"/>
    <w:rsid w:val="009604C2"/>
    <w:rsid w:val="00960F90"/>
    <w:rsid w:val="00962210"/>
    <w:rsid w:val="009625C6"/>
    <w:rsid w:val="00963241"/>
    <w:rsid w:val="00963489"/>
    <w:rsid w:val="00963A1B"/>
    <w:rsid w:val="0096423D"/>
    <w:rsid w:val="009648B3"/>
    <w:rsid w:val="009653BB"/>
    <w:rsid w:val="00966504"/>
    <w:rsid w:val="00966A70"/>
    <w:rsid w:val="009708DC"/>
    <w:rsid w:val="00970E5B"/>
    <w:rsid w:val="00971314"/>
    <w:rsid w:val="00971F18"/>
    <w:rsid w:val="00972069"/>
    <w:rsid w:val="0097260F"/>
    <w:rsid w:val="00974072"/>
    <w:rsid w:val="009742CB"/>
    <w:rsid w:val="0097459D"/>
    <w:rsid w:val="00975038"/>
    <w:rsid w:val="009762D8"/>
    <w:rsid w:val="00977641"/>
    <w:rsid w:val="0098003B"/>
    <w:rsid w:val="00980DE7"/>
    <w:rsid w:val="009817FD"/>
    <w:rsid w:val="009858FE"/>
    <w:rsid w:val="009869D6"/>
    <w:rsid w:val="009870F1"/>
    <w:rsid w:val="009879C2"/>
    <w:rsid w:val="00990EF4"/>
    <w:rsid w:val="00993337"/>
    <w:rsid w:val="00995012"/>
    <w:rsid w:val="00995C95"/>
    <w:rsid w:val="009A138E"/>
    <w:rsid w:val="009A36E9"/>
    <w:rsid w:val="009A3DC1"/>
    <w:rsid w:val="009A6DDC"/>
    <w:rsid w:val="009B0C21"/>
    <w:rsid w:val="009B0E5B"/>
    <w:rsid w:val="009B1174"/>
    <w:rsid w:val="009B3EA7"/>
    <w:rsid w:val="009B6B76"/>
    <w:rsid w:val="009B726E"/>
    <w:rsid w:val="009C0F37"/>
    <w:rsid w:val="009C1C95"/>
    <w:rsid w:val="009C219F"/>
    <w:rsid w:val="009C3120"/>
    <w:rsid w:val="009C682B"/>
    <w:rsid w:val="009C7CF4"/>
    <w:rsid w:val="009D1C7D"/>
    <w:rsid w:val="009D3C60"/>
    <w:rsid w:val="009D52D9"/>
    <w:rsid w:val="009D56FA"/>
    <w:rsid w:val="009D5B4B"/>
    <w:rsid w:val="009D5E2C"/>
    <w:rsid w:val="009D6C4B"/>
    <w:rsid w:val="009D6C84"/>
    <w:rsid w:val="009D6F10"/>
    <w:rsid w:val="009D737C"/>
    <w:rsid w:val="009E0C72"/>
    <w:rsid w:val="009E1136"/>
    <w:rsid w:val="009E19CE"/>
    <w:rsid w:val="009E1C70"/>
    <w:rsid w:val="009E22AD"/>
    <w:rsid w:val="009E3AA3"/>
    <w:rsid w:val="009E3C9D"/>
    <w:rsid w:val="009E47AD"/>
    <w:rsid w:val="009E5707"/>
    <w:rsid w:val="009E5BD8"/>
    <w:rsid w:val="009E66D2"/>
    <w:rsid w:val="009F077E"/>
    <w:rsid w:val="009F169A"/>
    <w:rsid w:val="009F1B5C"/>
    <w:rsid w:val="009F2A97"/>
    <w:rsid w:val="009F42B9"/>
    <w:rsid w:val="009F5415"/>
    <w:rsid w:val="009F5BFA"/>
    <w:rsid w:val="009F5C95"/>
    <w:rsid w:val="009F6F77"/>
    <w:rsid w:val="00A01BD6"/>
    <w:rsid w:val="00A026B1"/>
    <w:rsid w:val="00A03104"/>
    <w:rsid w:val="00A032C5"/>
    <w:rsid w:val="00A043D5"/>
    <w:rsid w:val="00A0449A"/>
    <w:rsid w:val="00A04D3F"/>
    <w:rsid w:val="00A05D9D"/>
    <w:rsid w:val="00A06979"/>
    <w:rsid w:val="00A073B8"/>
    <w:rsid w:val="00A07A32"/>
    <w:rsid w:val="00A12155"/>
    <w:rsid w:val="00A12787"/>
    <w:rsid w:val="00A128FE"/>
    <w:rsid w:val="00A14D1E"/>
    <w:rsid w:val="00A15D22"/>
    <w:rsid w:val="00A1637D"/>
    <w:rsid w:val="00A16B6F"/>
    <w:rsid w:val="00A20254"/>
    <w:rsid w:val="00A224E8"/>
    <w:rsid w:val="00A22DC5"/>
    <w:rsid w:val="00A22F5D"/>
    <w:rsid w:val="00A2451C"/>
    <w:rsid w:val="00A24F18"/>
    <w:rsid w:val="00A254C0"/>
    <w:rsid w:val="00A3034C"/>
    <w:rsid w:val="00A3046C"/>
    <w:rsid w:val="00A30A9D"/>
    <w:rsid w:val="00A30E88"/>
    <w:rsid w:val="00A316CE"/>
    <w:rsid w:val="00A3288B"/>
    <w:rsid w:val="00A32D2A"/>
    <w:rsid w:val="00A32FEF"/>
    <w:rsid w:val="00A359DC"/>
    <w:rsid w:val="00A35AA3"/>
    <w:rsid w:val="00A35E7E"/>
    <w:rsid w:val="00A37AB5"/>
    <w:rsid w:val="00A37F46"/>
    <w:rsid w:val="00A41945"/>
    <w:rsid w:val="00A423B4"/>
    <w:rsid w:val="00A45947"/>
    <w:rsid w:val="00A46B03"/>
    <w:rsid w:val="00A47EEB"/>
    <w:rsid w:val="00A50F51"/>
    <w:rsid w:val="00A5286A"/>
    <w:rsid w:val="00A52C50"/>
    <w:rsid w:val="00A52DB8"/>
    <w:rsid w:val="00A542F7"/>
    <w:rsid w:val="00A55765"/>
    <w:rsid w:val="00A55778"/>
    <w:rsid w:val="00A55A27"/>
    <w:rsid w:val="00A56282"/>
    <w:rsid w:val="00A5644F"/>
    <w:rsid w:val="00A56995"/>
    <w:rsid w:val="00A5795B"/>
    <w:rsid w:val="00A61FE0"/>
    <w:rsid w:val="00A65136"/>
    <w:rsid w:val="00A65320"/>
    <w:rsid w:val="00A65BB8"/>
    <w:rsid w:val="00A6730A"/>
    <w:rsid w:val="00A6770C"/>
    <w:rsid w:val="00A703E0"/>
    <w:rsid w:val="00A711C5"/>
    <w:rsid w:val="00A714A4"/>
    <w:rsid w:val="00A71E27"/>
    <w:rsid w:val="00A72C72"/>
    <w:rsid w:val="00A733CC"/>
    <w:rsid w:val="00A751AA"/>
    <w:rsid w:val="00A76F98"/>
    <w:rsid w:val="00A80278"/>
    <w:rsid w:val="00A80B0F"/>
    <w:rsid w:val="00A826FC"/>
    <w:rsid w:val="00A84835"/>
    <w:rsid w:val="00A84D62"/>
    <w:rsid w:val="00A84EFD"/>
    <w:rsid w:val="00A870B6"/>
    <w:rsid w:val="00A87C87"/>
    <w:rsid w:val="00A87DF7"/>
    <w:rsid w:val="00A905D5"/>
    <w:rsid w:val="00A92CB5"/>
    <w:rsid w:val="00A930BE"/>
    <w:rsid w:val="00A95E72"/>
    <w:rsid w:val="00A96388"/>
    <w:rsid w:val="00A975C3"/>
    <w:rsid w:val="00A97E4B"/>
    <w:rsid w:val="00AA3099"/>
    <w:rsid w:val="00AA3C06"/>
    <w:rsid w:val="00AA470B"/>
    <w:rsid w:val="00AA490F"/>
    <w:rsid w:val="00AA5038"/>
    <w:rsid w:val="00AA5812"/>
    <w:rsid w:val="00AB2A97"/>
    <w:rsid w:val="00AB3C63"/>
    <w:rsid w:val="00AB4A75"/>
    <w:rsid w:val="00AB7D58"/>
    <w:rsid w:val="00AC0496"/>
    <w:rsid w:val="00AC375A"/>
    <w:rsid w:val="00AC44B4"/>
    <w:rsid w:val="00AC45B7"/>
    <w:rsid w:val="00AC45FD"/>
    <w:rsid w:val="00AC463F"/>
    <w:rsid w:val="00AC6344"/>
    <w:rsid w:val="00AD0547"/>
    <w:rsid w:val="00AD06E0"/>
    <w:rsid w:val="00AD2711"/>
    <w:rsid w:val="00AD4015"/>
    <w:rsid w:val="00AD43F6"/>
    <w:rsid w:val="00AD4967"/>
    <w:rsid w:val="00AD4F82"/>
    <w:rsid w:val="00AD5C68"/>
    <w:rsid w:val="00AD6213"/>
    <w:rsid w:val="00AD6824"/>
    <w:rsid w:val="00AD68AE"/>
    <w:rsid w:val="00AD6FE0"/>
    <w:rsid w:val="00AD7B75"/>
    <w:rsid w:val="00AE1820"/>
    <w:rsid w:val="00AE7214"/>
    <w:rsid w:val="00AF0AFA"/>
    <w:rsid w:val="00AF0C8A"/>
    <w:rsid w:val="00AF1F12"/>
    <w:rsid w:val="00AF3925"/>
    <w:rsid w:val="00AF3B39"/>
    <w:rsid w:val="00AF436C"/>
    <w:rsid w:val="00AF487A"/>
    <w:rsid w:val="00AF7985"/>
    <w:rsid w:val="00AF7A04"/>
    <w:rsid w:val="00B00119"/>
    <w:rsid w:val="00B0018F"/>
    <w:rsid w:val="00B0097D"/>
    <w:rsid w:val="00B0125F"/>
    <w:rsid w:val="00B0168E"/>
    <w:rsid w:val="00B04195"/>
    <w:rsid w:val="00B0517B"/>
    <w:rsid w:val="00B052AB"/>
    <w:rsid w:val="00B06DD2"/>
    <w:rsid w:val="00B06FB2"/>
    <w:rsid w:val="00B0739B"/>
    <w:rsid w:val="00B07AF2"/>
    <w:rsid w:val="00B10B00"/>
    <w:rsid w:val="00B115C5"/>
    <w:rsid w:val="00B117F8"/>
    <w:rsid w:val="00B13261"/>
    <w:rsid w:val="00B13F1C"/>
    <w:rsid w:val="00B1400C"/>
    <w:rsid w:val="00B14990"/>
    <w:rsid w:val="00B17FEF"/>
    <w:rsid w:val="00B2010A"/>
    <w:rsid w:val="00B20363"/>
    <w:rsid w:val="00B20EA3"/>
    <w:rsid w:val="00B20F32"/>
    <w:rsid w:val="00B218E9"/>
    <w:rsid w:val="00B22780"/>
    <w:rsid w:val="00B23FFF"/>
    <w:rsid w:val="00B24B22"/>
    <w:rsid w:val="00B24C55"/>
    <w:rsid w:val="00B262E0"/>
    <w:rsid w:val="00B263C5"/>
    <w:rsid w:val="00B2722A"/>
    <w:rsid w:val="00B27DC5"/>
    <w:rsid w:val="00B30BEB"/>
    <w:rsid w:val="00B32492"/>
    <w:rsid w:val="00B327CE"/>
    <w:rsid w:val="00B33370"/>
    <w:rsid w:val="00B356F5"/>
    <w:rsid w:val="00B36E2E"/>
    <w:rsid w:val="00B37A15"/>
    <w:rsid w:val="00B40998"/>
    <w:rsid w:val="00B41655"/>
    <w:rsid w:val="00B418CF"/>
    <w:rsid w:val="00B41B31"/>
    <w:rsid w:val="00B42A27"/>
    <w:rsid w:val="00B43BC7"/>
    <w:rsid w:val="00B4510A"/>
    <w:rsid w:val="00B471E4"/>
    <w:rsid w:val="00B474B9"/>
    <w:rsid w:val="00B47EF1"/>
    <w:rsid w:val="00B5008D"/>
    <w:rsid w:val="00B50570"/>
    <w:rsid w:val="00B5093C"/>
    <w:rsid w:val="00B518B8"/>
    <w:rsid w:val="00B53869"/>
    <w:rsid w:val="00B53D29"/>
    <w:rsid w:val="00B53D53"/>
    <w:rsid w:val="00B55264"/>
    <w:rsid w:val="00B555E1"/>
    <w:rsid w:val="00B573DC"/>
    <w:rsid w:val="00B6015E"/>
    <w:rsid w:val="00B6177D"/>
    <w:rsid w:val="00B62219"/>
    <w:rsid w:val="00B6338E"/>
    <w:rsid w:val="00B6389E"/>
    <w:rsid w:val="00B6416B"/>
    <w:rsid w:val="00B64F4C"/>
    <w:rsid w:val="00B659E4"/>
    <w:rsid w:val="00B66D0B"/>
    <w:rsid w:val="00B70D76"/>
    <w:rsid w:val="00B72624"/>
    <w:rsid w:val="00B73330"/>
    <w:rsid w:val="00B73D86"/>
    <w:rsid w:val="00B75ED1"/>
    <w:rsid w:val="00B765F4"/>
    <w:rsid w:val="00B76903"/>
    <w:rsid w:val="00B77714"/>
    <w:rsid w:val="00B80300"/>
    <w:rsid w:val="00B809E1"/>
    <w:rsid w:val="00B80FC1"/>
    <w:rsid w:val="00B81F56"/>
    <w:rsid w:val="00B83EFD"/>
    <w:rsid w:val="00B84585"/>
    <w:rsid w:val="00B87784"/>
    <w:rsid w:val="00B87812"/>
    <w:rsid w:val="00B87ACD"/>
    <w:rsid w:val="00B90C7B"/>
    <w:rsid w:val="00B94474"/>
    <w:rsid w:val="00B949CE"/>
    <w:rsid w:val="00B9689D"/>
    <w:rsid w:val="00B97362"/>
    <w:rsid w:val="00BA09AF"/>
    <w:rsid w:val="00BA1BFC"/>
    <w:rsid w:val="00BA2782"/>
    <w:rsid w:val="00BA3B39"/>
    <w:rsid w:val="00BA7884"/>
    <w:rsid w:val="00BA7D88"/>
    <w:rsid w:val="00BB170A"/>
    <w:rsid w:val="00BB1D44"/>
    <w:rsid w:val="00BB27D7"/>
    <w:rsid w:val="00BB2FDA"/>
    <w:rsid w:val="00BB377C"/>
    <w:rsid w:val="00BB4517"/>
    <w:rsid w:val="00BB4CBF"/>
    <w:rsid w:val="00BB5C16"/>
    <w:rsid w:val="00BB63EA"/>
    <w:rsid w:val="00BB6C99"/>
    <w:rsid w:val="00BB7043"/>
    <w:rsid w:val="00BC08EC"/>
    <w:rsid w:val="00BC166C"/>
    <w:rsid w:val="00BC283E"/>
    <w:rsid w:val="00BC2F27"/>
    <w:rsid w:val="00BC4240"/>
    <w:rsid w:val="00BC5379"/>
    <w:rsid w:val="00BC5B03"/>
    <w:rsid w:val="00BC5BBE"/>
    <w:rsid w:val="00BC5F20"/>
    <w:rsid w:val="00BC6096"/>
    <w:rsid w:val="00BC675E"/>
    <w:rsid w:val="00BC6AD0"/>
    <w:rsid w:val="00BC7C1F"/>
    <w:rsid w:val="00BC7F40"/>
    <w:rsid w:val="00BD05E0"/>
    <w:rsid w:val="00BD1322"/>
    <w:rsid w:val="00BD1CFF"/>
    <w:rsid w:val="00BD2AEE"/>
    <w:rsid w:val="00BD368E"/>
    <w:rsid w:val="00BD51EA"/>
    <w:rsid w:val="00BD55A5"/>
    <w:rsid w:val="00BD5722"/>
    <w:rsid w:val="00BD623C"/>
    <w:rsid w:val="00BD6684"/>
    <w:rsid w:val="00BD7044"/>
    <w:rsid w:val="00BD74AC"/>
    <w:rsid w:val="00BE2D17"/>
    <w:rsid w:val="00BE3B46"/>
    <w:rsid w:val="00BE4368"/>
    <w:rsid w:val="00BE4542"/>
    <w:rsid w:val="00BF1014"/>
    <w:rsid w:val="00BF1064"/>
    <w:rsid w:val="00BF1A82"/>
    <w:rsid w:val="00BF3097"/>
    <w:rsid w:val="00BF3D9E"/>
    <w:rsid w:val="00BF51AF"/>
    <w:rsid w:val="00BF597E"/>
    <w:rsid w:val="00BF6840"/>
    <w:rsid w:val="00BF7D3B"/>
    <w:rsid w:val="00C0118A"/>
    <w:rsid w:val="00C01423"/>
    <w:rsid w:val="00C015E0"/>
    <w:rsid w:val="00C01D88"/>
    <w:rsid w:val="00C03537"/>
    <w:rsid w:val="00C03E10"/>
    <w:rsid w:val="00C06B97"/>
    <w:rsid w:val="00C106BD"/>
    <w:rsid w:val="00C10B48"/>
    <w:rsid w:val="00C1168F"/>
    <w:rsid w:val="00C120A5"/>
    <w:rsid w:val="00C1231F"/>
    <w:rsid w:val="00C129C2"/>
    <w:rsid w:val="00C1399C"/>
    <w:rsid w:val="00C1476B"/>
    <w:rsid w:val="00C166DE"/>
    <w:rsid w:val="00C16784"/>
    <w:rsid w:val="00C177DD"/>
    <w:rsid w:val="00C17920"/>
    <w:rsid w:val="00C2042C"/>
    <w:rsid w:val="00C2070C"/>
    <w:rsid w:val="00C211F5"/>
    <w:rsid w:val="00C22113"/>
    <w:rsid w:val="00C2370F"/>
    <w:rsid w:val="00C239FF"/>
    <w:rsid w:val="00C23C25"/>
    <w:rsid w:val="00C25178"/>
    <w:rsid w:val="00C25FA2"/>
    <w:rsid w:val="00C278F9"/>
    <w:rsid w:val="00C27B10"/>
    <w:rsid w:val="00C325FC"/>
    <w:rsid w:val="00C33977"/>
    <w:rsid w:val="00C37742"/>
    <w:rsid w:val="00C379AF"/>
    <w:rsid w:val="00C37D8F"/>
    <w:rsid w:val="00C4005C"/>
    <w:rsid w:val="00C407AB"/>
    <w:rsid w:val="00C42B2C"/>
    <w:rsid w:val="00C42EAD"/>
    <w:rsid w:val="00C43B70"/>
    <w:rsid w:val="00C44BD5"/>
    <w:rsid w:val="00C44D19"/>
    <w:rsid w:val="00C472D7"/>
    <w:rsid w:val="00C5027E"/>
    <w:rsid w:val="00C5132B"/>
    <w:rsid w:val="00C51976"/>
    <w:rsid w:val="00C519F9"/>
    <w:rsid w:val="00C533D5"/>
    <w:rsid w:val="00C53DD4"/>
    <w:rsid w:val="00C54760"/>
    <w:rsid w:val="00C548BB"/>
    <w:rsid w:val="00C558EF"/>
    <w:rsid w:val="00C55AC2"/>
    <w:rsid w:val="00C5758F"/>
    <w:rsid w:val="00C576A2"/>
    <w:rsid w:val="00C57703"/>
    <w:rsid w:val="00C577DC"/>
    <w:rsid w:val="00C60661"/>
    <w:rsid w:val="00C63673"/>
    <w:rsid w:val="00C656D8"/>
    <w:rsid w:val="00C6651E"/>
    <w:rsid w:val="00C677D8"/>
    <w:rsid w:val="00C70255"/>
    <w:rsid w:val="00C70256"/>
    <w:rsid w:val="00C704A6"/>
    <w:rsid w:val="00C70F61"/>
    <w:rsid w:val="00C72AE5"/>
    <w:rsid w:val="00C72D7F"/>
    <w:rsid w:val="00C73A8A"/>
    <w:rsid w:val="00C73DB6"/>
    <w:rsid w:val="00C7469F"/>
    <w:rsid w:val="00C76539"/>
    <w:rsid w:val="00C76580"/>
    <w:rsid w:val="00C77850"/>
    <w:rsid w:val="00C81792"/>
    <w:rsid w:val="00C82125"/>
    <w:rsid w:val="00C8328C"/>
    <w:rsid w:val="00C84C58"/>
    <w:rsid w:val="00C85937"/>
    <w:rsid w:val="00C87713"/>
    <w:rsid w:val="00C9034F"/>
    <w:rsid w:val="00C90D75"/>
    <w:rsid w:val="00C91A2B"/>
    <w:rsid w:val="00C91B84"/>
    <w:rsid w:val="00C92E90"/>
    <w:rsid w:val="00C92F2B"/>
    <w:rsid w:val="00C9353F"/>
    <w:rsid w:val="00C9429C"/>
    <w:rsid w:val="00C94CCA"/>
    <w:rsid w:val="00C95264"/>
    <w:rsid w:val="00C95BB0"/>
    <w:rsid w:val="00CA159F"/>
    <w:rsid w:val="00CA258D"/>
    <w:rsid w:val="00CA513A"/>
    <w:rsid w:val="00CA5406"/>
    <w:rsid w:val="00CA5C2F"/>
    <w:rsid w:val="00CA5FE4"/>
    <w:rsid w:val="00CA6836"/>
    <w:rsid w:val="00CA765C"/>
    <w:rsid w:val="00CA772A"/>
    <w:rsid w:val="00CB02D2"/>
    <w:rsid w:val="00CB0641"/>
    <w:rsid w:val="00CB0876"/>
    <w:rsid w:val="00CB196B"/>
    <w:rsid w:val="00CB3EA1"/>
    <w:rsid w:val="00CB4839"/>
    <w:rsid w:val="00CB4B8B"/>
    <w:rsid w:val="00CB4CDA"/>
    <w:rsid w:val="00CB50EC"/>
    <w:rsid w:val="00CB5340"/>
    <w:rsid w:val="00CB6C20"/>
    <w:rsid w:val="00CB707D"/>
    <w:rsid w:val="00CC0B84"/>
    <w:rsid w:val="00CC0DFC"/>
    <w:rsid w:val="00CC111F"/>
    <w:rsid w:val="00CC2656"/>
    <w:rsid w:val="00CC3AD2"/>
    <w:rsid w:val="00CC3F4F"/>
    <w:rsid w:val="00CC5F25"/>
    <w:rsid w:val="00CC7FE0"/>
    <w:rsid w:val="00CD393F"/>
    <w:rsid w:val="00CD41D5"/>
    <w:rsid w:val="00CD5F5F"/>
    <w:rsid w:val="00CD72C2"/>
    <w:rsid w:val="00CD7846"/>
    <w:rsid w:val="00CE0B16"/>
    <w:rsid w:val="00CE1F4D"/>
    <w:rsid w:val="00CE24DA"/>
    <w:rsid w:val="00CE7B68"/>
    <w:rsid w:val="00CF00B4"/>
    <w:rsid w:val="00CF0380"/>
    <w:rsid w:val="00CF043D"/>
    <w:rsid w:val="00CF1056"/>
    <w:rsid w:val="00CF2CA2"/>
    <w:rsid w:val="00CF34E3"/>
    <w:rsid w:val="00CF4D05"/>
    <w:rsid w:val="00D027D9"/>
    <w:rsid w:val="00D03314"/>
    <w:rsid w:val="00D044BE"/>
    <w:rsid w:val="00D052F4"/>
    <w:rsid w:val="00D05D12"/>
    <w:rsid w:val="00D05DAC"/>
    <w:rsid w:val="00D064AF"/>
    <w:rsid w:val="00D06757"/>
    <w:rsid w:val="00D07177"/>
    <w:rsid w:val="00D10FDC"/>
    <w:rsid w:val="00D11426"/>
    <w:rsid w:val="00D11B33"/>
    <w:rsid w:val="00D12372"/>
    <w:rsid w:val="00D1241B"/>
    <w:rsid w:val="00D12B5D"/>
    <w:rsid w:val="00D12DEB"/>
    <w:rsid w:val="00D12FCE"/>
    <w:rsid w:val="00D1350F"/>
    <w:rsid w:val="00D147A7"/>
    <w:rsid w:val="00D14D0F"/>
    <w:rsid w:val="00D152B5"/>
    <w:rsid w:val="00D15B5D"/>
    <w:rsid w:val="00D168BD"/>
    <w:rsid w:val="00D171D0"/>
    <w:rsid w:val="00D200EE"/>
    <w:rsid w:val="00D202F7"/>
    <w:rsid w:val="00D21064"/>
    <w:rsid w:val="00D213A0"/>
    <w:rsid w:val="00D21EC7"/>
    <w:rsid w:val="00D22AE7"/>
    <w:rsid w:val="00D22E3D"/>
    <w:rsid w:val="00D235E7"/>
    <w:rsid w:val="00D23989"/>
    <w:rsid w:val="00D23C48"/>
    <w:rsid w:val="00D242C2"/>
    <w:rsid w:val="00D24E66"/>
    <w:rsid w:val="00D25761"/>
    <w:rsid w:val="00D25898"/>
    <w:rsid w:val="00D2590C"/>
    <w:rsid w:val="00D27394"/>
    <w:rsid w:val="00D3074E"/>
    <w:rsid w:val="00D318AE"/>
    <w:rsid w:val="00D31BBB"/>
    <w:rsid w:val="00D3228C"/>
    <w:rsid w:val="00D32E3F"/>
    <w:rsid w:val="00D34918"/>
    <w:rsid w:val="00D35908"/>
    <w:rsid w:val="00D3628C"/>
    <w:rsid w:val="00D36CFD"/>
    <w:rsid w:val="00D40998"/>
    <w:rsid w:val="00D415F2"/>
    <w:rsid w:val="00D42A3E"/>
    <w:rsid w:val="00D44558"/>
    <w:rsid w:val="00D50819"/>
    <w:rsid w:val="00D51DB9"/>
    <w:rsid w:val="00D52F47"/>
    <w:rsid w:val="00D5337B"/>
    <w:rsid w:val="00D537BD"/>
    <w:rsid w:val="00D55265"/>
    <w:rsid w:val="00D55AB1"/>
    <w:rsid w:val="00D55DE3"/>
    <w:rsid w:val="00D5656F"/>
    <w:rsid w:val="00D56981"/>
    <w:rsid w:val="00D60CC0"/>
    <w:rsid w:val="00D6490F"/>
    <w:rsid w:val="00D6546D"/>
    <w:rsid w:val="00D65BDC"/>
    <w:rsid w:val="00D6608F"/>
    <w:rsid w:val="00D66599"/>
    <w:rsid w:val="00D66F03"/>
    <w:rsid w:val="00D733AC"/>
    <w:rsid w:val="00D7471C"/>
    <w:rsid w:val="00D74C2F"/>
    <w:rsid w:val="00D75256"/>
    <w:rsid w:val="00D7577B"/>
    <w:rsid w:val="00D7591E"/>
    <w:rsid w:val="00D75C83"/>
    <w:rsid w:val="00D7643E"/>
    <w:rsid w:val="00D774E8"/>
    <w:rsid w:val="00D81F52"/>
    <w:rsid w:val="00D82EA7"/>
    <w:rsid w:val="00D83D0F"/>
    <w:rsid w:val="00D84F63"/>
    <w:rsid w:val="00D86154"/>
    <w:rsid w:val="00D86315"/>
    <w:rsid w:val="00D874C1"/>
    <w:rsid w:val="00D87735"/>
    <w:rsid w:val="00D87C23"/>
    <w:rsid w:val="00D87DEE"/>
    <w:rsid w:val="00D91854"/>
    <w:rsid w:val="00D91AAC"/>
    <w:rsid w:val="00D91DEC"/>
    <w:rsid w:val="00D9262A"/>
    <w:rsid w:val="00D92BA7"/>
    <w:rsid w:val="00D94AC3"/>
    <w:rsid w:val="00D94C62"/>
    <w:rsid w:val="00D9563C"/>
    <w:rsid w:val="00D95F53"/>
    <w:rsid w:val="00D96F6A"/>
    <w:rsid w:val="00D971D6"/>
    <w:rsid w:val="00D973AA"/>
    <w:rsid w:val="00DA0155"/>
    <w:rsid w:val="00DA0570"/>
    <w:rsid w:val="00DA286E"/>
    <w:rsid w:val="00DA2ABC"/>
    <w:rsid w:val="00DA335F"/>
    <w:rsid w:val="00DA3B45"/>
    <w:rsid w:val="00DA3E0E"/>
    <w:rsid w:val="00DA3F86"/>
    <w:rsid w:val="00DA3F90"/>
    <w:rsid w:val="00DA5981"/>
    <w:rsid w:val="00DA61C0"/>
    <w:rsid w:val="00DA6D0A"/>
    <w:rsid w:val="00DA725B"/>
    <w:rsid w:val="00DB012B"/>
    <w:rsid w:val="00DB1314"/>
    <w:rsid w:val="00DB194D"/>
    <w:rsid w:val="00DB1B20"/>
    <w:rsid w:val="00DB1C4A"/>
    <w:rsid w:val="00DB2E9D"/>
    <w:rsid w:val="00DB347C"/>
    <w:rsid w:val="00DB5A4E"/>
    <w:rsid w:val="00DB7279"/>
    <w:rsid w:val="00DB73E9"/>
    <w:rsid w:val="00DC34A2"/>
    <w:rsid w:val="00DC3C4B"/>
    <w:rsid w:val="00DC4459"/>
    <w:rsid w:val="00DC4C1C"/>
    <w:rsid w:val="00DC5E0E"/>
    <w:rsid w:val="00DC7E3B"/>
    <w:rsid w:val="00DD1086"/>
    <w:rsid w:val="00DD23F5"/>
    <w:rsid w:val="00DD2B34"/>
    <w:rsid w:val="00DD330A"/>
    <w:rsid w:val="00DD515E"/>
    <w:rsid w:val="00DD6200"/>
    <w:rsid w:val="00DD68BA"/>
    <w:rsid w:val="00DE002B"/>
    <w:rsid w:val="00DE16DD"/>
    <w:rsid w:val="00DE5E1B"/>
    <w:rsid w:val="00DE60B6"/>
    <w:rsid w:val="00DE61C5"/>
    <w:rsid w:val="00DE7125"/>
    <w:rsid w:val="00DE7AC5"/>
    <w:rsid w:val="00DF094C"/>
    <w:rsid w:val="00DF0973"/>
    <w:rsid w:val="00DF09A2"/>
    <w:rsid w:val="00DF11FE"/>
    <w:rsid w:val="00DF14F5"/>
    <w:rsid w:val="00DF154B"/>
    <w:rsid w:val="00DF34A1"/>
    <w:rsid w:val="00DF37FD"/>
    <w:rsid w:val="00DF423E"/>
    <w:rsid w:val="00DF720C"/>
    <w:rsid w:val="00DF7456"/>
    <w:rsid w:val="00DF74FF"/>
    <w:rsid w:val="00E00614"/>
    <w:rsid w:val="00E00682"/>
    <w:rsid w:val="00E01B1A"/>
    <w:rsid w:val="00E01CAC"/>
    <w:rsid w:val="00E02BBE"/>
    <w:rsid w:val="00E04AA4"/>
    <w:rsid w:val="00E06C40"/>
    <w:rsid w:val="00E103E1"/>
    <w:rsid w:val="00E10E7A"/>
    <w:rsid w:val="00E11C2F"/>
    <w:rsid w:val="00E11EEA"/>
    <w:rsid w:val="00E12DD0"/>
    <w:rsid w:val="00E16D09"/>
    <w:rsid w:val="00E201F7"/>
    <w:rsid w:val="00E202A1"/>
    <w:rsid w:val="00E20371"/>
    <w:rsid w:val="00E21E88"/>
    <w:rsid w:val="00E22C6B"/>
    <w:rsid w:val="00E23AF7"/>
    <w:rsid w:val="00E2582B"/>
    <w:rsid w:val="00E264A1"/>
    <w:rsid w:val="00E305D0"/>
    <w:rsid w:val="00E323C6"/>
    <w:rsid w:val="00E325EA"/>
    <w:rsid w:val="00E32A9A"/>
    <w:rsid w:val="00E352FF"/>
    <w:rsid w:val="00E354EC"/>
    <w:rsid w:val="00E35955"/>
    <w:rsid w:val="00E36931"/>
    <w:rsid w:val="00E3766F"/>
    <w:rsid w:val="00E3768C"/>
    <w:rsid w:val="00E379E7"/>
    <w:rsid w:val="00E40E32"/>
    <w:rsid w:val="00E41426"/>
    <w:rsid w:val="00E417B4"/>
    <w:rsid w:val="00E42094"/>
    <w:rsid w:val="00E42935"/>
    <w:rsid w:val="00E4466C"/>
    <w:rsid w:val="00E44845"/>
    <w:rsid w:val="00E449D0"/>
    <w:rsid w:val="00E44E35"/>
    <w:rsid w:val="00E44E4E"/>
    <w:rsid w:val="00E50DAB"/>
    <w:rsid w:val="00E50E39"/>
    <w:rsid w:val="00E519A2"/>
    <w:rsid w:val="00E529BE"/>
    <w:rsid w:val="00E54A00"/>
    <w:rsid w:val="00E550C5"/>
    <w:rsid w:val="00E559E0"/>
    <w:rsid w:val="00E560E3"/>
    <w:rsid w:val="00E5665E"/>
    <w:rsid w:val="00E61DA0"/>
    <w:rsid w:val="00E62379"/>
    <w:rsid w:val="00E6360E"/>
    <w:rsid w:val="00E65805"/>
    <w:rsid w:val="00E663AF"/>
    <w:rsid w:val="00E664A0"/>
    <w:rsid w:val="00E66DD2"/>
    <w:rsid w:val="00E67788"/>
    <w:rsid w:val="00E67DFB"/>
    <w:rsid w:val="00E706F0"/>
    <w:rsid w:val="00E710F8"/>
    <w:rsid w:val="00E717F8"/>
    <w:rsid w:val="00E7250C"/>
    <w:rsid w:val="00E74139"/>
    <w:rsid w:val="00E748C8"/>
    <w:rsid w:val="00E7642E"/>
    <w:rsid w:val="00E804EC"/>
    <w:rsid w:val="00E80B7A"/>
    <w:rsid w:val="00E82F4E"/>
    <w:rsid w:val="00E850D8"/>
    <w:rsid w:val="00E8524A"/>
    <w:rsid w:val="00E8544E"/>
    <w:rsid w:val="00E86A99"/>
    <w:rsid w:val="00E8757C"/>
    <w:rsid w:val="00E87EFD"/>
    <w:rsid w:val="00E90463"/>
    <w:rsid w:val="00E92A97"/>
    <w:rsid w:val="00E959EC"/>
    <w:rsid w:val="00E97648"/>
    <w:rsid w:val="00EA2146"/>
    <w:rsid w:val="00EA2581"/>
    <w:rsid w:val="00EA2C72"/>
    <w:rsid w:val="00EA2FCA"/>
    <w:rsid w:val="00EA3B34"/>
    <w:rsid w:val="00EA512A"/>
    <w:rsid w:val="00EA5887"/>
    <w:rsid w:val="00EA6AAE"/>
    <w:rsid w:val="00EA7438"/>
    <w:rsid w:val="00EB074F"/>
    <w:rsid w:val="00EB0F0B"/>
    <w:rsid w:val="00EB6775"/>
    <w:rsid w:val="00EB7908"/>
    <w:rsid w:val="00EC019E"/>
    <w:rsid w:val="00EC0658"/>
    <w:rsid w:val="00EC183D"/>
    <w:rsid w:val="00EC2D19"/>
    <w:rsid w:val="00EC30F8"/>
    <w:rsid w:val="00EC3C38"/>
    <w:rsid w:val="00EC4240"/>
    <w:rsid w:val="00EC4315"/>
    <w:rsid w:val="00EC4BCD"/>
    <w:rsid w:val="00EC59E8"/>
    <w:rsid w:val="00EC5ACE"/>
    <w:rsid w:val="00EC6A29"/>
    <w:rsid w:val="00EC7008"/>
    <w:rsid w:val="00ED022F"/>
    <w:rsid w:val="00ED0484"/>
    <w:rsid w:val="00ED0A2E"/>
    <w:rsid w:val="00ED0B3A"/>
    <w:rsid w:val="00ED132C"/>
    <w:rsid w:val="00ED3082"/>
    <w:rsid w:val="00ED37C6"/>
    <w:rsid w:val="00ED452F"/>
    <w:rsid w:val="00ED4C31"/>
    <w:rsid w:val="00ED61BF"/>
    <w:rsid w:val="00ED6DD0"/>
    <w:rsid w:val="00EE066E"/>
    <w:rsid w:val="00EE1E90"/>
    <w:rsid w:val="00EE2521"/>
    <w:rsid w:val="00EE3039"/>
    <w:rsid w:val="00EE36BC"/>
    <w:rsid w:val="00EE394B"/>
    <w:rsid w:val="00EE734D"/>
    <w:rsid w:val="00EF2890"/>
    <w:rsid w:val="00EF57FD"/>
    <w:rsid w:val="00EF5EC1"/>
    <w:rsid w:val="00F00086"/>
    <w:rsid w:val="00F00BCB"/>
    <w:rsid w:val="00F01337"/>
    <w:rsid w:val="00F02207"/>
    <w:rsid w:val="00F02D5F"/>
    <w:rsid w:val="00F0327E"/>
    <w:rsid w:val="00F04412"/>
    <w:rsid w:val="00F04AB1"/>
    <w:rsid w:val="00F0568E"/>
    <w:rsid w:val="00F07DCD"/>
    <w:rsid w:val="00F10BAB"/>
    <w:rsid w:val="00F11532"/>
    <w:rsid w:val="00F1228A"/>
    <w:rsid w:val="00F12C7B"/>
    <w:rsid w:val="00F144C2"/>
    <w:rsid w:val="00F15BC6"/>
    <w:rsid w:val="00F160B5"/>
    <w:rsid w:val="00F17057"/>
    <w:rsid w:val="00F17E56"/>
    <w:rsid w:val="00F20A72"/>
    <w:rsid w:val="00F21441"/>
    <w:rsid w:val="00F214C3"/>
    <w:rsid w:val="00F216F5"/>
    <w:rsid w:val="00F22A28"/>
    <w:rsid w:val="00F22FAE"/>
    <w:rsid w:val="00F233E5"/>
    <w:rsid w:val="00F23E54"/>
    <w:rsid w:val="00F24A54"/>
    <w:rsid w:val="00F25A0D"/>
    <w:rsid w:val="00F25C49"/>
    <w:rsid w:val="00F30AA2"/>
    <w:rsid w:val="00F32FAD"/>
    <w:rsid w:val="00F3362B"/>
    <w:rsid w:val="00F35416"/>
    <w:rsid w:val="00F37DDA"/>
    <w:rsid w:val="00F40248"/>
    <w:rsid w:val="00F40814"/>
    <w:rsid w:val="00F40E5B"/>
    <w:rsid w:val="00F43E55"/>
    <w:rsid w:val="00F44C2C"/>
    <w:rsid w:val="00F45622"/>
    <w:rsid w:val="00F46481"/>
    <w:rsid w:val="00F50876"/>
    <w:rsid w:val="00F52EC6"/>
    <w:rsid w:val="00F53709"/>
    <w:rsid w:val="00F53FF0"/>
    <w:rsid w:val="00F55D8B"/>
    <w:rsid w:val="00F5642F"/>
    <w:rsid w:val="00F567C0"/>
    <w:rsid w:val="00F56EB8"/>
    <w:rsid w:val="00F632EF"/>
    <w:rsid w:val="00F6344E"/>
    <w:rsid w:val="00F6424D"/>
    <w:rsid w:val="00F658D1"/>
    <w:rsid w:val="00F663DD"/>
    <w:rsid w:val="00F67563"/>
    <w:rsid w:val="00F748D5"/>
    <w:rsid w:val="00F74B3C"/>
    <w:rsid w:val="00F74FC6"/>
    <w:rsid w:val="00F76532"/>
    <w:rsid w:val="00F76CCD"/>
    <w:rsid w:val="00F76D74"/>
    <w:rsid w:val="00F76D8E"/>
    <w:rsid w:val="00F76F90"/>
    <w:rsid w:val="00F77ED8"/>
    <w:rsid w:val="00F822FE"/>
    <w:rsid w:val="00F823DF"/>
    <w:rsid w:val="00F8293D"/>
    <w:rsid w:val="00F83D87"/>
    <w:rsid w:val="00F8402F"/>
    <w:rsid w:val="00F844E8"/>
    <w:rsid w:val="00F848CB"/>
    <w:rsid w:val="00F85662"/>
    <w:rsid w:val="00F87150"/>
    <w:rsid w:val="00F91666"/>
    <w:rsid w:val="00F92948"/>
    <w:rsid w:val="00F940E5"/>
    <w:rsid w:val="00F941A1"/>
    <w:rsid w:val="00F95854"/>
    <w:rsid w:val="00F95D9D"/>
    <w:rsid w:val="00F9721F"/>
    <w:rsid w:val="00F976B8"/>
    <w:rsid w:val="00FA11E1"/>
    <w:rsid w:val="00FA14D8"/>
    <w:rsid w:val="00FA19D6"/>
    <w:rsid w:val="00FA54A1"/>
    <w:rsid w:val="00FA6B1F"/>
    <w:rsid w:val="00FB1FBB"/>
    <w:rsid w:val="00FB2A3F"/>
    <w:rsid w:val="00FB4109"/>
    <w:rsid w:val="00FB4CA0"/>
    <w:rsid w:val="00FB5F75"/>
    <w:rsid w:val="00FB646D"/>
    <w:rsid w:val="00FB6998"/>
    <w:rsid w:val="00FC1437"/>
    <w:rsid w:val="00FC198A"/>
    <w:rsid w:val="00FC223C"/>
    <w:rsid w:val="00FC2261"/>
    <w:rsid w:val="00FC23A0"/>
    <w:rsid w:val="00FC24C4"/>
    <w:rsid w:val="00FC36C3"/>
    <w:rsid w:val="00FC4B40"/>
    <w:rsid w:val="00FC5E50"/>
    <w:rsid w:val="00FC6D1E"/>
    <w:rsid w:val="00FC7AF8"/>
    <w:rsid w:val="00FC7CD0"/>
    <w:rsid w:val="00FC7FAD"/>
    <w:rsid w:val="00FD066D"/>
    <w:rsid w:val="00FD0731"/>
    <w:rsid w:val="00FD0BE2"/>
    <w:rsid w:val="00FD1862"/>
    <w:rsid w:val="00FD2065"/>
    <w:rsid w:val="00FD3F05"/>
    <w:rsid w:val="00FD3FAC"/>
    <w:rsid w:val="00FD40B4"/>
    <w:rsid w:val="00FD4C6B"/>
    <w:rsid w:val="00FD4D3A"/>
    <w:rsid w:val="00FD4ECE"/>
    <w:rsid w:val="00FD5F96"/>
    <w:rsid w:val="00FD714A"/>
    <w:rsid w:val="00FD7618"/>
    <w:rsid w:val="00FE06B0"/>
    <w:rsid w:val="00FE20EB"/>
    <w:rsid w:val="00FE4BCB"/>
    <w:rsid w:val="00FE6668"/>
    <w:rsid w:val="00FE6713"/>
    <w:rsid w:val="00FE6EF3"/>
    <w:rsid w:val="00FE794B"/>
    <w:rsid w:val="00FF0BD6"/>
    <w:rsid w:val="00FF0D00"/>
    <w:rsid w:val="00FF2607"/>
    <w:rsid w:val="00FF28D2"/>
    <w:rsid w:val="00FF31A2"/>
    <w:rsid w:val="00FF33C4"/>
    <w:rsid w:val="00FF403C"/>
    <w:rsid w:val="00FF4762"/>
    <w:rsid w:val="00FF4AF4"/>
    <w:rsid w:val="00FF4C72"/>
    <w:rsid w:val="00FF5129"/>
    <w:rsid w:val="00FF5603"/>
    <w:rsid w:val="00FF7A82"/>
    <w:rsid w:val="00FF7E64"/>
    <w:rsid w:val="01DA31D6"/>
    <w:rsid w:val="02A77B01"/>
    <w:rsid w:val="03735C68"/>
    <w:rsid w:val="038A0694"/>
    <w:rsid w:val="03F17C04"/>
    <w:rsid w:val="04C26F85"/>
    <w:rsid w:val="050F734A"/>
    <w:rsid w:val="05DB349F"/>
    <w:rsid w:val="05E53274"/>
    <w:rsid w:val="060B2F94"/>
    <w:rsid w:val="06427CDB"/>
    <w:rsid w:val="06BE7FC8"/>
    <w:rsid w:val="074B1339"/>
    <w:rsid w:val="082260FA"/>
    <w:rsid w:val="08276F66"/>
    <w:rsid w:val="08546F6F"/>
    <w:rsid w:val="0888457F"/>
    <w:rsid w:val="091B2C71"/>
    <w:rsid w:val="09E75A9E"/>
    <w:rsid w:val="09EE3892"/>
    <w:rsid w:val="0A5F4268"/>
    <w:rsid w:val="0BD23D31"/>
    <w:rsid w:val="0C1652F4"/>
    <w:rsid w:val="0C520620"/>
    <w:rsid w:val="0CA83278"/>
    <w:rsid w:val="0CF9243C"/>
    <w:rsid w:val="0D372F1D"/>
    <w:rsid w:val="0D3F284F"/>
    <w:rsid w:val="0D5B55CD"/>
    <w:rsid w:val="0DC462CE"/>
    <w:rsid w:val="0EA25625"/>
    <w:rsid w:val="10517ED5"/>
    <w:rsid w:val="10DA40FD"/>
    <w:rsid w:val="11567CF2"/>
    <w:rsid w:val="11594F72"/>
    <w:rsid w:val="118E1B3A"/>
    <w:rsid w:val="11C9587E"/>
    <w:rsid w:val="130D17BF"/>
    <w:rsid w:val="131D544B"/>
    <w:rsid w:val="1376725E"/>
    <w:rsid w:val="139639E1"/>
    <w:rsid w:val="13FF0DF8"/>
    <w:rsid w:val="165D7F9A"/>
    <w:rsid w:val="16E27D4C"/>
    <w:rsid w:val="16FA2423"/>
    <w:rsid w:val="17010332"/>
    <w:rsid w:val="170D08DB"/>
    <w:rsid w:val="17782B7C"/>
    <w:rsid w:val="1859040A"/>
    <w:rsid w:val="190C5319"/>
    <w:rsid w:val="19D91AA4"/>
    <w:rsid w:val="1A283197"/>
    <w:rsid w:val="1A626053"/>
    <w:rsid w:val="1B601309"/>
    <w:rsid w:val="1B8D0FA8"/>
    <w:rsid w:val="1BE774A1"/>
    <w:rsid w:val="1CA81828"/>
    <w:rsid w:val="1CB83649"/>
    <w:rsid w:val="1CC304FD"/>
    <w:rsid w:val="1DA3255D"/>
    <w:rsid w:val="1DBB40EC"/>
    <w:rsid w:val="1E1A7441"/>
    <w:rsid w:val="1EAB5271"/>
    <w:rsid w:val="1FE53780"/>
    <w:rsid w:val="20B153AE"/>
    <w:rsid w:val="211C3949"/>
    <w:rsid w:val="21BC5234"/>
    <w:rsid w:val="22AE00DD"/>
    <w:rsid w:val="22F3568C"/>
    <w:rsid w:val="247E2BD1"/>
    <w:rsid w:val="24AE0482"/>
    <w:rsid w:val="25A326AF"/>
    <w:rsid w:val="25B83F05"/>
    <w:rsid w:val="25BD0658"/>
    <w:rsid w:val="26F535E6"/>
    <w:rsid w:val="27083752"/>
    <w:rsid w:val="273D7E3B"/>
    <w:rsid w:val="275B5BFA"/>
    <w:rsid w:val="27FE0DD4"/>
    <w:rsid w:val="28307907"/>
    <w:rsid w:val="287C2218"/>
    <w:rsid w:val="29F94E48"/>
    <w:rsid w:val="2A165EC2"/>
    <w:rsid w:val="2A361161"/>
    <w:rsid w:val="2ACC59FE"/>
    <w:rsid w:val="2AD977F7"/>
    <w:rsid w:val="2AE93325"/>
    <w:rsid w:val="2B1B7250"/>
    <w:rsid w:val="2CA719E0"/>
    <w:rsid w:val="2D005D52"/>
    <w:rsid w:val="2D2979B4"/>
    <w:rsid w:val="2DE3045E"/>
    <w:rsid w:val="2E726C6A"/>
    <w:rsid w:val="2E7A38B1"/>
    <w:rsid w:val="2ED83238"/>
    <w:rsid w:val="2F6B426F"/>
    <w:rsid w:val="2F763BCD"/>
    <w:rsid w:val="30120B2D"/>
    <w:rsid w:val="316A104F"/>
    <w:rsid w:val="31A068C0"/>
    <w:rsid w:val="33E71A63"/>
    <w:rsid w:val="350059BE"/>
    <w:rsid w:val="350C3354"/>
    <w:rsid w:val="3588394F"/>
    <w:rsid w:val="35B779AF"/>
    <w:rsid w:val="35CE5937"/>
    <w:rsid w:val="3A9B1A30"/>
    <w:rsid w:val="3AF410BF"/>
    <w:rsid w:val="3B4E5783"/>
    <w:rsid w:val="3C2C261B"/>
    <w:rsid w:val="3C7D3E97"/>
    <w:rsid w:val="3CB04F53"/>
    <w:rsid w:val="3CF50EE4"/>
    <w:rsid w:val="3D436B13"/>
    <w:rsid w:val="3D575BFA"/>
    <w:rsid w:val="3DD04CA5"/>
    <w:rsid w:val="3F7F4643"/>
    <w:rsid w:val="3FBC59BE"/>
    <w:rsid w:val="3FE40DF6"/>
    <w:rsid w:val="406943D8"/>
    <w:rsid w:val="41420520"/>
    <w:rsid w:val="414360CF"/>
    <w:rsid w:val="43707075"/>
    <w:rsid w:val="444C290F"/>
    <w:rsid w:val="45621052"/>
    <w:rsid w:val="45656DCB"/>
    <w:rsid w:val="458D5347"/>
    <w:rsid w:val="45A557F5"/>
    <w:rsid w:val="45CC5137"/>
    <w:rsid w:val="461C24BF"/>
    <w:rsid w:val="472360CE"/>
    <w:rsid w:val="47437502"/>
    <w:rsid w:val="4789206B"/>
    <w:rsid w:val="48593702"/>
    <w:rsid w:val="48B236A8"/>
    <w:rsid w:val="493D5ADC"/>
    <w:rsid w:val="4954701D"/>
    <w:rsid w:val="49EF6127"/>
    <w:rsid w:val="4B6E2712"/>
    <w:rsid w:val="4BF20CC6"/>
    <w:rsid w:val="4C6321CC"/>
    <w:rsid w:val="4C6C3A07"/>
    <w:rsid w:val="4C8E62A7"/>
    <w:rsid w:val="4D4021F6"/>
    <w:rsid w:val="4E1B022F"/>
    <w:rsid w:val="4E303248"/>
    <w:rsid w:val="4EAB620B"/>
    <w:rsid w:val="4F7523AA"/>
    <w:rsid w:val="4F951E2C"/>
    <w:rsid w:val="4FB72B2E"/>
    <w:rsid w:val="4FE26332"/>
    <w:rsid w:val="50CD1795"/>
    <w:rsid w:val="50E60711"/>
    <w:rsid w:val="511E5F66"/>
    <w:rsid w:val="51A768E6"/>
    <w:rsid w:val="539E07BC"/>
    <w:rsid w:val="54654642"/>
    <w:rsid w:val="55BE25C3"/>
    <w:rsid w:val="560E4093"/>
    <w:rsid w:val="56A062D7"/>
    <w:rsid w:val="574E75FC"/>
    <w:rsid w:val="581626E0"/>
    <w:rsid w:val="58A34BE0"/>
    <w:rsid w:val="58BA61C0"/>
    <w:rsid w:val="58EB5101"/>
    <w:rsid w:val="59164908"/>
    <w:rsid w:val="59684CF6"/>
    <w:rsid w:val="59D713EE"/>
    <w:rsid w:val="5A177EA9"/>
    <w:rsid w:val="5A260F34"/>
    <w:rsid w:val="5A801800"/>
    <w:rsid w:val="5A9D2A59"/>
    <w:rsid w:val="5AA30D25"/>
    <w:rsid w:val="5B4F3184"/>
    <w:rsid w:val="5B905540"/>
    <w:rsid w:val="5BC81B83"/>
    <w:rsid w:val="5BE13F17"/>
    <w:rsid w:val="5BE3436B"/>
    <w:rsid w:val="5C006CC4"/>
    <w:rsid w:val="5CA85460"/>
    <w:rsid w:val="5CCF23A2"/>
    <w:rsid w:val="5D724E70"/>
    <w:rsid w:val="5F534D45"/>
    <w:rsid w:val="5FC1162D"/>
    <w:rsid w:val="60994ACF"/>
    <w:rsid w:val="61330CF0"/>
    <w:rsid w:val="622E3D84"/>
    <w:rsid w:val="626D509B"/>
    <w:rsid w:val="63F743CB"/>
    <w:rsid w:val="64026CFE"/>
    <w:rsid w:val="65680283"/>
    <w:rsid w:val="65843DE6"/>
    <w:rsid w:val="6586340C"/>
    <w:rsid w:val="66CE26FE"/>
    <w:rsid w:val="68265E1D"/>
    <w:rsid w:val="68477BE9"/>
    <w:rsid w:val="68504AD7"/>
    <w:rsid w:val="68F150BA"/>
    <w:rsid w:val="69D64BCD"/>
    <w:rsid w:val="6A1201A5"/>
    <w:rsid w:val="6A54149E"/>
    <w:rsid w:val="6B1D1A14"/>
    <w:rsid w:val="6B7A7AC2"/>
    <w:rsid w:val="6B8E3864"/>
    <w:rsid w:val="6C2F3336"/>
    <w:rsid w:val="6CAB34DB"/>
    <w:rsid w:val="6D455898"/>
    <w:rsid w:val="6D9153EB"/>
    <w:rsid w:val="6E6F1D72"/>
    <w:rsid w:val="6EC453DA"/>
    <w:rsid w:val="718208DC"/>
    <w:rsid w:val="72731DF4"/>
    <w:rsid w:val="72A97124"/>
    <w:rsid w:val="72BC26BD"/>
    <w:rsid w:val="737C3D48"/>
    <w:rsid w:val="73874CEA"/>
    <w:rsid w:val="73AE2C6F"/>
    <w:rsid w:val="757B581A"/>
    <w:rsid w:val="75CD7B38"/>
    <w:rsid w:val="75EB3160"/>
    <w:rsid w:val="75F44A9D"/>
    <w:rsid w:val="7600530F"/>
    <w:rsid w:val="76246F71"/>
    <w:rsid w:val="764A0343"/>
    <w:rsid w:val="764A5DDD"/>
    <w:rsid w:val="77CB172A"/>
    <w:rsid w:val="77EB5C19"/>
    <w:rsid w:val="78050033"/>
    <w:rsid w:val="798E0237"/>
    <w:rsid w:val="7ACD4663"/>
    <w:rsid w:val="7BBE1C82"/>
    <w:rsid w:val="7BC60706"/>
    <w:rsid w:val="7C2520CD"/>
    <w:rsid w:val="7F3D385A"/>
    <w:rsid w:val="7FC7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10EEC2"/>
  <w15:chartTrackingRefBased/>
  <w15:docId w15:val="{22CDA8E2-B7C2-4DF0-B53C-F2C125ED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unhideWhenUsed="1" w:qFormat="1"/>
    <w:lsdException w:name="toc 2"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utoSpaceDE w:val="0"/>
      <w:autoSpaceDN w:val="0"/>
      <w:snapToGrid w:val="0"/>
      <w:spacing w:line="590" w:lineRule="atLeast"/>
      <w:ind w:firstLine="624"/>
      <w:jc w:val="both"/>
    </w:pPr>
    <w:rPr>
      <w:rFonts w:ascii="汉鼎简仿宋" w:eastAsia="汉鼎简仿宋"/>
      <w:snapToGrid w:val="0"/>
      <w:sz w:val="32"/>
    </w:rPr>
  </w:style>
  <w:style w:type="paragraph" w:styleId="1">
    <w:name w:val="heading 1"/>
    <w:basedOn w:val="a"/>
    <w:next w:val="a"/>
    <w:link w:val="10"/>
    <w:qFormat/>
    <w:pPr>
      <w:keepNext/>
      <w:keepLines/>
      <w:spacing w:before="340" w:after="330" w:line="578" w:lineRule="atLeast"/>
      <w:outlineLvl w:val="0"/>
    </w:pPr>
    <w:rPr>
      <w:b/>
      <w:kern w:val="44"/>
      <w:sz w:val="44"/>
    </w:rPr>
  </w:style>
  <w:style w:type="paragraph" w:styleId="2">
    <w:name w:val="heading 2"/>
    <w:basedOn w:val="a"/>
    <w:next w:val="a"/>
    <w:link w:val="20"/>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link w:val="30"/>
    <w:qFormat/>
    <w:pPr>
      <w:keepNext/>
      <w:keepLines/>
      <w:spacing w:before="260" w:after="260" w:line="416" w:lineRule="atLeas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semiHidden/>
    <w:qFormat/>
    <w:locked/>
    <w:rPr>
      <w:rFonts w:ascii="汉鼎简仿宋" w:eastAsia="汉鼎简仿宋"/>
      <w:snapToGrid w:val="0"/>
      <w:sz w:val="18"/>
      <w:lang w:val="en-US" w:eastAsia="zh-CN" w:bidi="ar-SA"/>
    </w:rPr>
  </w:style>
  <w:style w:type="character" w:customStyle="1" w:styleId="CharChar4">
    <w:name w:val="Char Char4"/>
    <w:semiHidden/>
    <w:qFormat/>
    <w:locked/>
    <w:rPr>
      <w:rFonts w:cs="Times New Roman"/>
      <w:sz w:val="18"/>
      <w:szCs w:val="18"/>
    </w:rPr>
  </w:style>
  <w:style w:type="character" w:customStyle="1" w:styleId="font161">
    <w:name w:val="font161"/>
    <w:qFormat/>
    <w:rPr>
      <w:sz w:val="24"/>
      <w:szCs w:val="24"/>
      <w:u w:val="none"/>
    </w:rPr>
  </w:style>
  <w:style w:type="character" w:customStyle="1" w:styleId="1Char">
    <w:name w:val="标题1 Char"/>
    <w:link w:val="11"/>
    <w:qFormat/>
    <w:locked/>
    <w:rPr>
      <w:rFonts w:ascii="汉鼎简大宋" w:eastAsia="汉鼎简大宋"/>
      <w:snapToGrid w:val="0"/>
      <w:sz w:val="44"/>
      <w:lang w:val="en-US" w:eastAsia="zh-CN" w:bidi="ar-SA"/>
    </w:rPr>
  </w:style>
  <w:style w:type="character" w:customStyle="1" w:styleId="ListParagraphChar">
    <w:name w:val="List Paragraph Char"/>
    <w:link w:val="21"/>
    <w:qFormat/>
    <w:locked/>
    <w:rPr>
      <w:rFonts w:ascii="Calibri" w:eastAsia="宋体" w:hAnsi="Calibri"/>
      <w:kern w:val="2"/>
      <w:sz w:val="21"/>
      <w:szCs w:val="22"/>
      <w:lang w:val="en-US" w:eastAsia="zh-CN" w:bidi="ar-SA"/>
    </w:rPr>
  </w:style>
  <w:style w:type="character" w:customStyle="1" w:styleId="ca-0">
    <w:name w:val="ca-0"/>
    <w:qFormat/>
  </w:style>
  <w:style w:type="character" w:customStyle="1" w:styleId="CharChar3">
    <w:name w:val="Char Char3"/>
    <w:qFormat/>
    <w:locked/>
    <w:rPr>
      <w:rFonts w:cs="Times New Roman"/>
      <w:sz w:val="18"/>
      <w:szCs w:val="18"/>
    </w:rPr>
  </w:style>
  <w:style w:type="character" w:customStyle="1" w:styleId="3Char">
    <w:name w:val="标题3 Char"/>
    <w:qFormat/>
    <w:rPr>
      <w:rFonts w:ascii="方正黑体_GBK" w:eastAsia="方正黑体_GBK" w:hint="eastAsia"/>
      <w:snapToGrid w:val="0"/>
      <w:sz w:val="32"/>
      <w:lang w:val="en-US" w:eastAsia="zh-CN" w:bidi="ar-SA"/>
    </w:rPr>
  </w:style>
  <w:style w:type="character" w:customStyle="1" w:styleId="20">
    <w:name w:val="标题 2 字符"/>
    <w:link w:val="2"/>
    <w:qFormat/>
    <w:locked/>
    <w:rPr>
      <w:rFonts w:ascii="Arial" w:eastAsia="黑体" w:hAnsi="Arial"/>
      <w:b/>
      <w:bCs/>
      <w:snapToGrid w:val="0"/>
      <w:sz w:val="32"/>
      <w:szCs w:val="32"/>
      <w:lang w:val="en-US" w:eastAsia="zh-CN" w:bidi="ar-SA"/>
    </w:rPr>
  </w:style>
  <w:style w:type="character" w:customStyle="1" w:styleId="12font1">
    <w:name w:val="12font1"/>
    <w:qFormat/>
    <w:rPr>
      <w:sz w:val="24"/>
      <w:szCs w:val="24"/>
    </w:rPr>
  </w:style>
  <w:style w:type="character" w:styleId="a6">
    <w:name w:val="Hyperlink"/>
    <w:qFormat/>
    <w:rPr>
      <w:color w:val="0000FF"/>
      <w:u w:val="single"/>
    </w:rPr>
  </w:style>
  <w:style w:type="character" w:styleId="a7">
    <w:name w:val="Strong"/>
    <w:qFormat/>
    <w:rPr>
      <w:b/>
      <w:bCs/>
    </w:rPr>
  </w:style>
  <w:style w:type="character" w:customStyle="1" w:styleId="font71">
    <w:name w:val="font71"/>
    <w:qFormat/>
    <w:rPr>
      <w:rFonts w:ascii="Times New Roman" w:eastAsia="楷体_GB2312" w:hAnsi="Times New Roman" w:cs="Times New Roman" w:hint="default"/>
      <w:sz w:val="28"/>
      <w:szCs w:val="24"/>
    </w:rPr>
  </w:style>
  <w:style w:type="character" w:styleId="a8">
    <w:name w:val="Emphasis"/>
    <w:qFormat/>
    <w:rPr>
      <w:i/>
      <w:iCs/>
    </w:rPr>
  </w:style>
  <w:style w:type="character" w:customStyle="1" w:styleId="a9">
    <w:name w:val="批注框文本 字符"/>
    <w:link w:val="aa"/>
    <w:semiHidden/>
    <w:qFormat/>
    <w:locked/>
    <w:rPr>
      <w:rFonts w:ascii="汉鼎简仿宋" w:eastAsia="汉鼎简仿宋"/>
      <w:snapToGrid w:val="0"/>
      <w:sz w:val="18"/>
      <w:szCs w:val="18"/>
      <w:lang w:val="en-US" w:eastAsia="zh-CN" w:bidi="ar-SA"/>
    </w:rPr>
  </w:style>
  <w:style w:type="character" w:styleId="ab">
    <w:name w:val="page number"/>
    <w:qFormat/>
  </w:style>
  <w:style w:type="character" w:customStyle="1" w:styleId="2Char">
    <w:name w:val="标题2 Char"/>
    <w:link w:val="22"/>
    <w:qFormat/>
    <w:locked/>
    <w:rPr>
      <w:rFonts w:ascii="汉鼎简楷体" w:eastAsia="汉鼎简楷体" w:hAnsi="Book Antiqua"/>
      <w:snapToGrid w:val="0"/>
      <w:sz w:val="32"/>
      <w:lang w:val="en-US" w:eastAsia="zh-CN" w:bidi="ar-SA"/>
    </w:rPr>
  </w:style>
  <w:style w:type="character" w:customStyle="1" w:styleId="ac">
    <w:name w:val="页脚 字符"/>
    <w:link w:val="ad"/>
    <w:semiHidden/>
    <w:qFormat/>
    <w:locked/>
    <w:rPr>
      <w:rFonts w:ascii="方正仿宋_GBK" w:eastAsia="方正仿宋_GBK" w:hAnsi="汉鼎简仿宋"/>
      <w:snapToGrid w:val="0"/>
      <w:sz w:val="24"/>
      <w:szCs w:val="24"/>
      <w:lang w:val="en-US" w:eastAsia="zh-CN" w:bidi="ar-SA"/>
    </w:rPr>
  </w:style>
  <w:style w:type="character" w:customStyle="1" w:styleId="ae">
    <w:name w:val="副标题 字符"/>
    <w:link w:val="af"/>
    <w:qFormat/>
    <w:locked/>
    <w:rPr>
      <w:rFonts w:ascii="Cambria" w:hAnsi="Cambria"/>
      <w:b/>
      <w:bCs/>
      <w:kern w:val="28"/>
      <w:sz w:val="32"/>
      <w:szCs w:val="32"/>
      <w:lang w:bidi="ar-SA"/>
    </w:rPr>
  </w:style>
  <w:style w:type="character" w:customStyle="1" w:styleId="CharChar1">
    <w:name w:val="Char Char1"/>
    <w:qFormat/>
    <w:locked/>
    <w:rPr>
      <w:sz w:val="18"/>
      <w:szCs w:val="18"/>
    </w:rPr>
  </w:style>
  <w:style w:type="character" w:customStyle="1" w:styleId="bjh-p">
    <w:name w:val="bjh-p"/>
    <w:qFormat/>
    <w:rPr>
      <w:rFonts w:cs="Times New Roman"/>
    </w:rPr>
  </w:style>
  <w:style w:type="character" w:customStyle="1" w:styleId="FooterChar">
    <w:name w:val="Footer Char"/>
    <w:qFormat/>
    <w:locked/>
    <w:rPr>
      <w:rFonts w:cs="Times New Roman"/>
      <w:sz w:val="18"/>
      <w:szCs w:val="18"/>
    </w:rPr>
  </w:style>
  <w:style w:type="character" w:customStyle="1" w:styleId="af0">
    <w:name w:val="罗马"/>
    <w:qFormat/>
    <w:rPr>
      <w:rFonts w:ascii="Times New Roman" w:hAnsi="Times New Roman" w:cs="Times New Roman"/>
      <w:sz w:val="32"/>
      <w:szCs w:val="32"/>
    </w:rPr>
  </w:style>
  <w:style w:type="character" w:customStyle="1" w:styleId="p141">
    <w:name w:val="p141"/>
    <w:qFormat/>
    <w:rPr>
      <w:sz w:val="21"/>
      <w:szCs w:val="21"/>
    </w:rPr>
  </w:style>
  <w:style w:type="character" w:customStyle="1" w:styleId="ziti21">
    <w:name w:val="ziti21"/>
    <w:qFormat/>
  </w:style>
  <w:style w:type="character" w:customStyle="1" w:styleId="10">
    <w:name w:val="标题 1 字符"/>
    <w:link w:val="1"/>
    <w:qFormat/>
    <w:locked/>
    <w:rPr>
      <w:rFonts w:ascii="汉鼎简仿宋" w:eastAsia="汉鼎简仿宋"/>
      <w:b/>
      <w:snapToGrid w:val="0"/>
      <w:kern w:val="44"/>
      <w:sz w:val="44"/>
      <w:lang w:val="en-US" w:eastAsia="zh-CN" w:bidi="ar-SA"/>
    </w:rPr>
  </w:style>
  <w:style w:type="character" w:customStyle="1" w:styleId="apple-converted-space">
    <w:name w:val="apple-converted-space"/>
    <w:qFormat/>
  </w:style>
  <w:style w:type="character" w:customStyle="1" w:styleId="ca-11">
    <w:name w:val="ca-11"/>
    <w:qFormat/>
    <w:rPr>
      <w:rFonts w:ascii="仿宋_GB2312" w:eastAsia="仿宋_GB2312" w:hint="eastAsia"/>
      <w:sz w:val="32"/>
      <w:szCs w:val="32"/>
    </w:rPr>
  </w:style>
  <w:style w:type="character" w:customStyle="1" w:styleId="15">
    <w:name w:val="15"/>
    <w:qFormat/>
    <w:rPr>
      <w:rFonts w:ascii="Times New Roman" w:hAnsi="Times New Roman" w:cs="Times New Roman"/>
      <w:b/>
      <w:bCs/>
      <w:sz w:val="20"/>
      <w:szCs w:val="20"/>
    </w:rPr>
  </w:style>
  <w:style w:type="character" w:customStyle="1" w:styleId="ca-2">
    <w:name w:val="ca-2"/>
    <w:qFormat/>
  </w:style>
  <w:style w:type="character" w:customStyle="1" w:styleId="ca-1">
    <w:name w:val="ca-1"/>
    <w:qFormat/>
  </w:style>
  <w:style w:type="character" w:customStyle="1" w:styleId="30">
    <w:name w:val="标题 3 字符"/>
    <w:link w:val="3"/>
    <w:qFormat/>
    <w:locked/>
    <w:rPr>
      <w:rFonts w:ascii="汉鼎简仿宋" w:eastAsia="汉鼎简仿宋"/>
      <w:b/>
      <w:bCs/>
      <w:snapToGrid w:val="0"/>
      <w:sz w:val="32"/>
      <w:szCs w:val="32"/>
      <w:lang w:val="en-US" w:eastAsia="zh-CN" w:bidi="ar-SA"/>
    </w:rPr>
  </w:style>
  <w:style w:type="paragraph" w:styleId="af1">
    <w:name w:val="Date"/>
    <w:basedOn w:val="a"/>
    <w:next w:val="a"/>
    <w:qFormat/>
    <w:pPr>
      <w:autoSpaceDE/>
      <w:autoSpaceDN/>
      <w:snapToGrid/>
      <w:spacing w:line="240" w:lineRule="auto"/>
      <w:ind w:left="100" w:firstLine="0"/>
    </w:pPr>
    <w:rPr>
      <w:rFonts w:ascii="仿宋_GB2312" w:eastAsia="仿宋_GB2312" w:hAnsi="宋体"/>
      <w:snapToGrid/>
      <w:kern w:val="2"/>
      <w:sz w:val="30"/>
    </w:rPr>
  </w:style>
  <w:style w:type="paragraph" w:styleId="af2">
    <w:name w:val="Plain Text"/>
    <w:basedOn w:val="a"/>
    <w:qFormat/>
    <w:pPr>
      <w:autoSpaceDE/>
      <w:autoSpaceDN/>
      <w:snapToGrid/>
      <w:spacing w:line="240" w:lineRule="auto"/>
      <w:ind w:firstLine="0"/>
    </w:pPr>
    <w:rPr>
      <w:rFonts w:ascii="宋体" w:eastAsia="宋体" w:hAnsi="Courier New" w:cs="Courier New"/>
      <w:snapToGrid/>
      <w:kern w:val="2"/>
      <w:sz w:val="21"/>
      <w:szCs w:val="21"/>
    </w:rPr>
  </w:style>
  <w:style w:type="paragraph" w:styleId="af3">
    <w:name w:val="Body Text Indent"/>
    <w:basedOn w:val="a"/>
    <w:qFormat/>
    <w:pPr>
      <w:autoSpaceDE/>
      <w:autoSpaceDN/>
      <w:snapToGrid/>
      <w:spacing w:line="240" w:lineRule="auto"/>
      <w:ind w:firstLineChars="200" w:firstLine="640"/>
    </w:pPr>
    <w:rPr>
      <w:rFonts w:ascii="Times New Roman" w:eastAsia="黑体"/>
      <w:snapToGrid/>
      <w:kern w:val="2"/>
      <w:szCs w:val="24"/>
    </w:rPr>
  </w:style>
  <w:style w:type="paragraph" w:customStyle="1" w:styleId="31">
    <w:name w:val="标题3"/>
    <w:basedOn w:val="a"/>
    <w:next w:val="a"/>
    <w:qFormat/>
    <w:rPr>
      <w:rFonts w:ascii="汉鼎简黑体" w:eastAsia="汉鼎简黑体"/>
    </w:rPr>
  </w:style>
  <w:style w:type="paragraph" w:customStyle="1" w:styleId="12">
    <w:name w:val="目录 1"/>
    <w:basedOn w:val="a"/>
    <w:next w:val="a"/>
    <w:uiPriority w:val="39"/>
    <w:unhideWhenUsed/>
    <w:qFormat/>
    <w:pPr>
      <w:tabs>
        <w:tab w:val="right" w:leader="dot" w:pos="9016"/>
      </w:tabs>
      <w:spacing w:before="120" w:after="120"/>
      <w:ind w:firstLine="0"/>
      <w:jc w:val="center"/>
    </w:pPr>
    <w:rPr>
      <w:rFonts w:ascii="Calibri" w:hAnsi="Calibri" w:cs="Calibri"/>
      <w:b/>
      <w:bCs/>
      <w:caps/>
      <w:sz w:val="20"/>
    </w:rPr>
  </w:style>
  <w:style w:type="paragraph" w:customStyle="1" w:styleId="af4">
    <w:name w:val="密级"/>
    <w:basedOn w:val="a"/>
    <w:qFormat/>
    <w:pPr>
      <w:adjustRightInd w:val="0"/>
      <w:snapToGrid/>
      <w:spacing w:line="425" w:lineRule="atLeast"/>
      <w:ind w:firstLine="0"/>
      <w:jc w:val="right"/>
    </w:pPr>
    <w:rPr>
      <w:rFonts w:ascii="黑体" w:eastAsia="黑体"/>
      <w:sz w:val="30"/>
    </w:rPr>
  </w:style>
  <w:style w:type="paragraph" w:styleId="aa">
    <w:name w:val="Balloon Text"/>
    <w:basedOn w:val="a"/>
    <w:link w:val="a9"/>
    <w:semiHidden/>
    <w:qFormat/>
    <w:rPr>
      <w:sz w:val="18"/>
      <w:szCs w:val="18"/>
    </w:rPr>
  </w:style>
  <w:style w:type="paragraph" w:styleId="af5">
    <w:name w:val="annotation text"/>
    <w:basedOn w:val="a"/>
    <w:qFormat/>
    <w:pPr>
      <w:autoSpaceDE/>
      <w:autoSpaceDN/>
      <w:snapToGrid/>
      <w:spacing w:line="240" w:lineRule="auto"/>
      <w:ind w:firstLine="0"/>
      <w:jc w:val="left"/>
    </w:pPr>
    <w:rPr>
      <w:rFonts w:ascii="Times New Roman" w:eastAsia="宋体"/>
      <w:snapToGrid/>
      <w:kern w:val="2"/>
      <w:sz w:val="21"/>
      <w:szCs w:val="24"/>
    </w:rPr>
  </w:style>
  <w:style w:type="paragraph" w:styleId="af">
    <w:name w:val="Subtitle"/>
    <w:basedOn w:val="a"/>
    <w:next w:val="a"/>
    <w:link w:val="ae"/>
    <w:qFormat/>
    <w:pPr>
      <w:autoSpaceDE/>
      <w:autoSpaceDN/>
      <w:snapToGrid/>
      <w:spacing w:before="240" w:after="60" w:line="312" w:lineRule="auto"/>
      <w:ind w:firstLine="0"/>
      <w:jc w:val="center"/>
      <w:outlineLvl w:val="1"/>
    </w:pPr>
    <w:rPr>
      <w:rFonts w:ascii="Cambria" w:eastAsia="宋体" w:hAnsi="Cambria"/>
      <w:b/>
      <w:bCs/>
      <w:snapToGrid/>
      <w:kern w:val="28"/>
      <w:szCs w:val="32"/>
      <w:lang w:val="x-none" w:eastAsia="x-none"/>
    </w:rPr>
  </w:style>
  <w:style w:type="paragraph" w:styleId="a0">
    <w:name w:val="Body Text"/>
    <w:basedOn w:val="a"/>
    <w:next w:val="a"/>
    <w:qFormat/>
    <w:pPr>
      <w:autoSpaceDE/>
      <w:autoSpaceDN/>
      <w:snapToGrid/>
      <w:spacing w:line="240" w:lineRule="auto"/>
      <w:ind w:firstLine="0"/>
      <w:jc w:val="center"/>
    </w:pPr>
    <w:rPr>
      <w:rFonts w:ascii="Times New Roman" w:eastAsia="汉鼎简大宋"/>
      <w:snapToGrid/>
      <w:kern w:val="2"/>
      <w:sz w:val="44"/>
      <w:szCs w:val="24"/>
    </w:rPr>
  </w:style>
  <w:style w:type="paragraph" w:styleId="af6">
    <w:name w:val="Normal Indent"/>
    <w:basedOn w:val="a"/>
    <w:next w:val="a"/>
    <w:qFormat/>
    <w:pPr>
      <w:adjustRightInd w:val="0"/>
      <w:snapToGrid/>
      <w:ind w:firstLine="0"/>
      <w:jc w:val="left"/>
    </w:pPr>
    <w:rPr>
      <w:spacing w:val="-25"/>
    </w:rPr>
  </w:style>
  <w:style w:type="paragraph" w:styleId="32">
    <w:name w:val="Body Text Indent 3"/>
    <w:basedOn w:val="a"/>
    <w:qFormat/>
    <w:pPr>
      <w:spacing w:line="660" w:lineRule="exact"/>
      <w:ind w:firstLine="4089"/>
    </w:pPr>
    <w:rPr>
      <w:rFonts w:ascii="仿宋_GB2312" w:eastAsia="仿宋_GB2312"/>
    </w:rPr>
  </w:style>
  <w:style w:type="paragraph" w:customStyle="1" w:styleId="CharChar1CharCharChar1Char">
    <w:name w:val="Char Char1 Char Char Char1 Char"/>
    <w:basedOn w:val="a"/>
    <w:qFormat/>
    <w:pPr>
      <w:widowControl/>
      <w:numPr>
        <w:numId w:val="1"/>
      </w:numPr>
      <w:tabs>
        <w:tab w:val="left" w:pos="630"/>
      </w:tabs>
      <w:autoSpaceDE/>
      <w:autoSpaceDN/>
      <w:snapToGrid/>
      <w:spacing w:beforeLines="25" w:line="360" w:lineRule="auto"/>
      <w:ind w:left="5040"/>
      <w:jc w:val="left"/>
    </w:pPr>
    <w:rPr>
      <w:rFonts w:ascii="宋体" w:eastAsia="黑体" w:hAnsi="宋体"/>
      <w:snapToGrid/>
      <w:szCs w:val="32"/>
      <w:lang w:eastAsia="en-US"/>
    </w:rPr>
  </w:style>
  <w:style w:type="paragraph" w:customStyle="1" w:styleId="p0">
    <w:name w:val="p0"/>
    <w:basedOn w:val="a"/>
    <w:qFormat/>
    <w:pPr>
      <w:widowControl/>
      <w:autoSpaceDE/>
      <w:autoSpaceDN/>
      <w:snapToGrid/>
      <w:spacing w:line="240" w:lineRule="auto"/>
      <w:ind w:firstLine="0"/>
    </w:pPr>
    <w:rPr>
      <w:rFonts w:ascii="Times New Roman" w:eastAsia="宋体"/>
      <w:snapToGrid/>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77">
    <w:name w:val="xl77"/>
    <w:basedOn w:val="a"/>
    <w:qFormat/>
    <w:pPr>
      <w:widowControl/>
      <w:autoSpaceDE/>
      <w:autoSpaceDN/>
      <w:snapToGrid/>
      <w:spacing w:before="100" w:beforeAutospacing="1" w:after="100" w:afterAutospacing="1" w:line="240" w:lineRule="auto"/>
      <w:ind w:firstLine="0"/>
      <w:jc w:val="left"/>
    </w:pPr>
    <w:rPr>
      <w:rFonts w:ascii="宋体" w:eastAsia="宋体" w:hAnsi="宋体" w:cs="宋体"/>
      <w:snapToGrid/>
      <w:sz w:val="18"/>
      <w:szCs w:val="18"/>
    </w:rPr>
  </w:style>
  <w:style w:type="paragraph" w:customStyle="1" w:styleId="Char1CharCharChar1CharCharCharCharCharChar">
    <w:name w:val="Char1 Char Char Char1 Char Char Char Char Char Char"/>
    <w:basedOn w:val="a"/>
    <w:semiHidden/>
    <w:qFormat/>
    <w:pPr>
      <w:widowControl/>
      <w:autoSpaceDE/>
      <w:autoSpaceDN/>
      <w:snapToGrid/>
      <w:spacing w:after="160" w:line="240" w:lineRule="exact"/>
      <w:ind w:firstLineChars="200" w:firstLine="200"/>
      <w:jc w:val="left"/>
    </w:pPr>
    <w:rPr>
      <w:rFonts w:ascii="Verdana" w:eastAsia="宋体" w:hAnsi="Verdana"/>
      <w:snapToGrid/>
      <w:sz w:val="20"/>
      <w:szCs w:val="24"/>
      <w:lang w:eastAsia="en-US"/>
    </w:rPr>
  </w:style>
  <w:style w:type="paragraph" w:customStyle="1" w:styleId="Char1CharCharChar">
    <w:name w:val="Char1 Char Char Char"/>
    <w:basedOn w:val="a"/>
    <w:qFormat/>
    <w:pPr>
      <w:autoSpaceDE/>
      <w:autoSpaceDN/>
      <w:snapToGrid/>
      <w:spacing w:line="240" w:lineRule="auto"/>
      <w:ind w:firstLine="0"/>
    </w:pPr>
    <w:rPr>
      <w:rFonts w:ascii="Tahoma" w:eastAsia="宋体" w:hAnsi="Tahoma"/>
      <w:snapToGrid/>
      <w:kern w:val="2"/>
      <w:sz w:val="24"/>
      <w:szCs w:val="24"/>
    </w:rPr>
  </w:style>
  <w:style w:type="paragraph" w:customStyle="1" w:styleId="font7">
    <w:name w:val="font7"/>
    <w:basedOn w:val="a"/>
    <w:qFormat/>
    <w:pPr>
      <w:widowControl/>
      <w:autoSpaceDE/>
      <w:autoSpaceDN/>
      <w:snapToGrid/>
      <w:spacing w:before="100" w:beforeAutospacing="1" w:after="100" w:afterAutospacing="1" w:line="240" w:lineRule="auto"/>
      <w:ind w:firstLine="0"/>
      <w:jc w:val="left"/>
    </w:pPr>
    <w:rPr>
      <w:rFonts w:ascii="仿宋" w:eastAsia="仿宋" w:hAnsi="仿宋" w:cs="宋体"/>
      <w:snapToGrid/>
      <w:sz w:val="18"/>
      <w:szCs w:val="18"/>
    </w:rPr>
  </w:style>
  <w:style w:type="paragraph" w:customStyle="1" w:styleId="Char11">
    <w:name w:val="Char11"/>
    <w:basedOn w:val="a"/>
    <w:semiHidden/>
    <w:qFormat/>
    <w:pPr>
      <w:widowControl/>
      <w:autoSpaceDE/>
      <w:autoSpaceDN/>
      <w:snapToGrid/>
      <w:spacing w:after="160" w:line="240" w:lineRule="exact"/>
      <w:ind w:firstLineChars="200" w:firstLine="200"/>
      <w:jc w:val="left"/>
    </w:pPr>
    <w:rPr>
      <w:rFonts w:ascii="Verdana" w:eastAsia="宋体" w:hAnsi="Verdana"/>
      <w:snapToGrid/>
      <w:sz w:val="20"/>
      <w:szCs w:val="24"/>
      <w:lang w:eastAsia="en-US"/>
    </w:rPr>
  </w:style>
  <w:style w:type="paragraph" w:customStyle="1" w:styleId="af7">
    <w:name w:val="正文首行缩进"/>
    <w:basedOn w:val="a0"/>
    <w:uiPriority w:val="99"/>
    <w:unhideWhenUsed/>
    <w:qFormat/>
    <w:pPr>
      <w:spacing w:after="120"/>
      <w:ind w:firstLineChars="100" w:firstLine="420"/>
    </w:pPr>
    <w:rPr>
      <w:rFonts w:eastAsia="宋体"/>
      <w:sz w:val="24"/>
    </w:rPr>
  </w:style>
  <w:style w:type="paragraph" w:customStyle="1" w:styleId="23">
    <w:name w:val="目录 2"/>
    <w:basedOn w:val="a"/>
    <w:next w:val="a"/>
    <w:uiPriority w:val="39"/>
    <w:unhideWhenUsed/>
    <w:qFormat/>
    <w:pPr>
      <w:tabs>
        <w:tab w:val="right" w:leader="dot" w:pos="9016"/>
      </w:tabs>
      <w:ind w:left="280" w:firstLineChars="52" w:firstLine="146"/>
      <w:jc w:val="left"/>
    </w:pPr>
    <w:rPr>
      <w:rFonts w:ascii="Calibri" w:hAnsi="Calibri" w:cs="Calibri"/>
      <w:smallCaps/>
      <w:sz w:val="20"/>
    </w:rPr>
  </w:style>
  <w:style w:type="paragraph" w:styleId="24">
    <w:name w:val="Body Text Indent 2"/>
    <w:basedOn w:val="a"/>
    <w:qFormat/>
    <w:pPr>
      <w:spacing w:line="620" w:lineRule="exact"/>
      <w:ind w:firstLineChars="200" w:firstLine="630"/>
    </w:pPr>
    <w:rPr>
      <w:rFonts w:ascii="方正仿宋_GBK" w:eastAsia="方正仿宋_GBK"/>
    </w:rPr>
  </w:style>
  <w:style w:type="paragraph" w:customStyle="1" w:styleId="af8">
    <w:name w:val="文头"/>
    <w:basedOn w:val="a"/>
    <w:qFormat/>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font5">
    <w:name w:val="font5"/>
    <w:basedOn w:val="a"/>
    <w:qFormat/>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styleId="ad">
    <w:name w:val="footer"/>
    <w:basedOn w:val="a"/>
    <w:link w:val="ac"/>
    <w:qFormat/>
    <w:pPr>
      <w:framePr w:w="794" w:h="581" w:hRule="exact" w:vSpace="425" w:wrap="around" w:vAnchor="text" w:hAnchor="margin" w:xAlign="outside" w:y="-164"/>
      <w:tabs>
        <w:tab w:val="center" w:pos="4153"/>
        <w:tab w:val="right" w:pos="8306"/>
      </w:tabs>
      <w:spacing w:line="400" w:lineRule="atLeast"/>
      <w:ind w:firstLine="0"/>
      <w:jc w:val="center"/>
    </w:pPr>
    <w:rPr>
      <w:rFonts w:ascii="方正仿宋_GBK" w:eastAsia="方正仿宋_GBK" w:hAnsi="汉鼎简仿宋"/>
      <w:sz w:val="24"/>
      <w:szCs w:val="24"/>
    </w:rPr>
  </w:style>
  <w:style w:type="paragraph" w:customStyle="1" w:styleId="Char1">
    <w:name w:val="Char1"/>
    <w:basedOn w:val="a"/>
    <w:qFormat/>
    <w:pPr>
      <w:autoSpaceDE/>
      <w:autoSpaceDN/>
      <w:snapToGrid/>
      <w:spacing w:line="360" w:lineRule="auto"/>
      <w:ind w:firstLine="0"/>
    </w:pPr>
    <w:rPr>
      <w:rFonts w:ascii="Tahoma" w:eastAsia="宋体" w:hAnsi="Tahoma"/>
      <w:snapToGrid/>
      <w:kern w:val="2"/>
      <w:sz w:val="28"/>
    </w:rPr>
  </w:style>
  <w:style w:type="paragraph" w:styleId="a5">
    <w:name w:val="header"/>
    <w:basedOn w:val="a"/>
    <w:link w:val="a4"/>
    <w:qFormat/>
    <w:pPr>
      <w:pBdr>
        <w:bottom w:val="single" w:sz="6" w:space="1" w:color="auto"/>
      </w:pBdr>
      <w:tabs>
        <w:tab w:val="center" w:pos="4153"/>
        <w:tab w:val="right" w:pos="8306"/>
      </w:tabs>
      <w:spacing w:line="240" w:lineRule="atLeast"/>
      <w:jc w:val="center"/>
    </w:pPr>
    <w:rPr>
      <w:sz w:val="18"/>
    </w:rPr>
  </w:style>
  <w:style w:type="paragraph" w:customStyle="1" w:styleId="font6">
    <w:name w:val="font6"/>
    <w:basedOn w:val="a"/>
    <w:qFormat/>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customStyle="1" w:styleId="Headerorfooter2">
    <w:name w:val="Header or footer|2"/>
    <w:basedOn w:val="a"/>
    <w:uiPriority w:val="99"/>
    <w:qFormat/>
    <w:rPr>
      <w:sz w:val="20"/>
      <w:lang w:val="zh-TW"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lxc">
    <w:name w:val="lxc"/>
    <w:basedOn w:val="a"/>
    <w:qFormat/>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af9">
    <w:name w:val="紧急程度"/>
    <w:basedOn w:val="af4"/>
    <w:qFormat/>
    <w:pPr>
      <w:spacing w:line="397" w:lineRule="atLeast"/>
    </w:pPr>
    <w:rPr>
      <w:rFonts w:ascii="汉鼎简黑体" w:eastAsia="汉鼎简黑体" w:hAnsi="汉鼎简黑体"/>
      <w:sz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styleId="25">
    <w:name w:val="Body Text 2"/>
    <w:basedOn w:val="a"/>
    <w:qFormat/>
    <w:pPr>
      <w:autoSpaceDE/>
      <w:autoSpaceDN/>
      <w:snapToGrid/>
      <w:spacing w:line="240" w:lineRule="auto"/>
      <w:ind w:firstLine="0"/>
      <w:jc w:val="center"/>
    </w:pPr>
    <w:rPr>
      <w:rFonts w:ascii="Times New Roman" w:eastAsia="方正仿宋_GBK"/>
      <w:snapToGrid/>
      <w:kern w:val="2"/>
      <w:sz w:val="36"/>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spacing w:line="240" w:lineRule="auto"/>
      <w:ind w:firstLine="0"/>
      <w:jc w:val="left"/>
    </w:pPr>
    <w:rPr>
      <w:rFonts w:ascii="宋体" w:eastAsia="宋体" w:hAnsi="宋体" w:cs="宋体"/>
      <w:snapToGrid/>
      <w:sz w:val="24"/>
      <w:szCs w:val="24"/>
    </w:rPr>
  </w:style>
  <w:style w:type="paragraph" w:customStyle="1" w:styleId="xl64">
    <w:name w:val="xl64"/>
    <w:basedOn w:val="a"/>
    <w:qFormat/>
    <w:pPr>
      <w:widowControl/>
      <w:pBdr>
        <w:top w:val="single" w:sz="8" w:space="0" w:color="auto"/>
        <w:bottom w:val="single" w:sz="8" w:space="0" w:color="auto"/>
        <w:right w:val="single" w:sz="8" w:space="0" w:color="auto"/>
      </w:pBdr>
      <w:autoSpaceDE/>
      <w:autoSpaceDN/>
      <w:snapToGrid/>
      <w:spacing w:before="100" w:beforeAutospacing="1" w:after="100" w:afterAutospacing="1" w:line="240" w:lineRule="auto"/>
      <w:ind w:firstLine="0"/>
      <w:jc w:val="center"/>
    </w:pPr>
    <w:rPr>
      <w:rFonts w:ascii="仿宋" w:eastAsia="仿宋" w:hAnsi="仿宋" w:cs="宋体"/>
      <w:b/>
      <w:bCs/>
      <w:snapToGrid/>
      <w:color w:val="000000"/>
      <w:sz w:val="20"/>
    </w:rPr>
  </w:style>
  <w:style w:type="paragraph" w:customStyle="1" w:styleId="33">
    <w:name w:val="列出段落3"/>
    <w:basedOn w:val="a"/>
    <w:qFormat/>
    <w:pPr>
      <w:autoSpaceDE/>
      <w:autoSpaceDN/>
      <w:snapToGrid/>
      <w:spacing w:line="240" w:lineRule="auto"/>
      <w:ind w:firstLineChars="200" w:firstLine="420"/>
    </w:pPr>
    <w:rPr>
      <w:rFonts w:ascii="Calibri" w:eastAsia="宋体" w:hAnsi="Calibri"/>
      <w:snapToGrid/>
      <w:kern w:val="2"/>
      <w:sz w:val="21"/>
      <w:szCs w:val="22"/>
    </w:rPr>
  </w:style>
  <w:style w:type="paragraph" w:styleId="afa">
    <w:name w:val="Normal (Web)"/>
    <w:basedOn w:val="a"/>
    <w:qFormat/>
    <w:pPr>
      <w:widowControl/>
      <w:autoSpaceDE/>
      <w:autoSpaceDN/>
      <w:snapToGrid/>
      <w:spacing w:before="100" w:beforeAutospacing="1" w:after="100" w:afterAutospacing="1" w:line="360" w:lineRule="auto"/>
      <w:ind w:firstLine="640"/>
    </w:pPr>
    <w:rPr>
      <w:rFonts w:ascii="仿宋_GB2312" w:eastAsia="仿宋_GB2312" w:hAnsi="宋体"/>
      <w:snapToGrid/>
    </w:rPr>
  </w:style>
  <w:style w:type="paragraph" w:customStyle="1" w:styleId="13">
    <w:name w:val="段落样式1"/>
    <w:basedOn w:val="a"/>
    <w:qFormat/>
    <w:pPr>
      <w:adjustRightInd w:val="0"/>
      <w:snapToGrid/>
      <w:spacing w:line="618" w:lineRule="atLeast"/>
      <w:ind w:firstLine="652"/>
      <w:textAlignment w:val="center"/>
    </w:pPr>
    <w:rPr>
      <w:rFonts w:ascii="仿宋_GB2312" w:eastAsia="仿宋_GB2312" w:cs="仿宋_GB2312"/>
      <w:snapToGrid/>
      <w:color w:val="000000"/>
      <w:szCs w:val="32"/>
      <w:lang w:val="zh-CN"/>
    </w:rPr>
  </w:style>
  <w:style w:type="paragraph" w:customStyle="1" w:styleId="14">
    <w:name w:val="列出段落1"/>
    <w:basedOn w:val="a"/>
    <w:qFormat/>
    <w:pPr>
      <w:autoSpaceDE/>
      <w:autoSpaceDN/>
      <w:snapToGrid/>
      <w:spacing w:line="240" w:lineRule="auto"/>
      <w:ind w:firstLineChars="200" w:firstLine="420"/>
    </w:pPr>
    <w:rPr>
      <w:rFonts w:ascii="Calibri" w:eastAsia="宋体" w:hAnsi="Calibri"/>
      <w:snapToGrid/>
      <w:kern w:val="2"/>
      <w:sz w:val="21"/>
      <w:szCs w:val="22"/>
    </w:rPr>
  </w:style>
  <w:style w:type="paragraph" w:styleId="16">
    <w:name w:val="index 1"/>
    <w:basedOn w:val="a"/>
    <w:next w:val="a"/>
    <w:semiHidden/>
    <w:qFormat/>
    <w:pPr>
      <w:autoSpaceDE/>
      <w:autoSpaceDN/>
      <w:snapToGrid/>
      <w:spacing w:line="240" w:lineRule="auto"/>
      <w:ind w:firstLine="0"/>
    </w:pPr>
    <w:rPr>
      <w:rFonts w:ascii="Calibri" w:eastAsia="宋体" w:hAnsi="Calibri"/>
      <w:snapToGrid/>
      <w:kern w:val="2"/>
      <w:sz w:val="21"/>
      <w:szCs w:val="22"/>
    </w:rPr>
  </w:style>
  <w:style w:type="paragraph" w:customStyle="1" w:styleId="pa-1">
    <w:name w:val="pa-1"/>
    <w:basedOn w:val="a"/>
    <w:qFormat/>
    <w:pPr>
      <w:widowControl/>
      <w:autoSpaceDE/>
      <w:autoSpaceDN/>
      <w:snapToGrid/>
      <w:spacing w:line="480" w:lineRule="atLeast"/>
      <w:ind w:firstLine="0"/>
      <w:jc w:val="center"/>
    </w:pPr>
    <w:rPr>
      <w:rFonts w:ascii="Arial Unicode MS" w:eastAsia="Arial Unicode MS" w:hAnsi="Arial Unicode MS" w:cs="Arial Unicode MS"/>
      <w:snapToGrid/>
      <w:sz w:val="24"/>
      <w:szCs w:val="24"/>
    </w:rPr>
  </w:style>
  <w:style w:type="paragraph" w:customStyle="1" w:styleId="pa-0">
    <w:name w:val="pa-0"/>
    <w:basedOn w:val="a"/>
    <w:qFormat/>
    <w:pPr>
      <w:widowControl/>
      <w:autoSpaceDE/>
      <w:autoSpaceDN/>
      <w:snapToGrid/>
      <w:spacing w:before="150" w:after="150" w:line="240" w:lineRule="auto"/>
      <w:ind w:firstLine="0"/>
      <w:jc w:val="left"/>
    </w:pPr>
    <w:rPr>
      <w:rFonts w:ascii="宋体" w:eastAsia="宋体" w:hAnsi="宋体" w:cs="宋体"/>
      <w:snapToGrid/>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b/>
      <w:bCs/>
      <w:snapToGrid/>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Bodytext2">
    <w:name w:val="Body text|2"/>
    <w:basedOn w:val="a"/>
    <w:qFormat/>
    <w:pPr>
      <w:spacing w:line="623" w:lineRule="exact"/>
      <w:ind w:firstLine="680"/>
    </w:pPr>
    <w:rPr>
      <w:rFonts w:ascii="宋体" w:eastAsia="宋体" w:hAnsi="宋体" w:cs="宋体"/>
      <w:szCs w:val="32"/>
      <w:lang w:val="zh-TW" w:eastAsia="zh-TW" w:bidi="zh-TW"/>
    </w:rPr>
  </w:style>
  <w:style w:type="paragraph" w:customStyle="1" w:styleId="11">
    <w:name w:val="标题1"/>
    <w:basedOn w:val="a"/>
    <w:next w:val="a"/>
    <w:link w:val="1Char"/>
    <w:qFormat/>
    <w:pPr>
      <w:tabs>
        <w:tab w:val="left" w:pos="9193"/>
        <w:tab w:val="left" w:pos="9827"/>
      </w:tabs>
      <w:spacing w:line="700" w:lineRule="atLeast"/>
      <w:ind w:firstLine="0"/>
      <w:jc w:val="center"/>
    </w:pPr>
    <w:rPr>
      <w:rFonts w:ascii="汉鼎简大宋" w:eastAsia="汉鼎简大宋"/>
      <w:sz w:val="4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msonormal0">
    <w:name w:val="msonormal"/>
    <w:basedOn w:val="a"/>
    <w:qFormat/>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22">
    <w:name w:val="标题2"/>
    <w:basedOn w:val="a"/>
    <w:next w:val="a"/>
    <w:link w:val="2Char"/>
    <w:qFormat/>
    <w:pPr>
      <w:ind w:firstLine="0"/>
      <w:jc w:val="center"/>
    </w:pPr>
    <w:rPr>
      <w:rFonts w:ascii="汉鼎简楷体" w:eastAsia="汉鼎简楷体" w:hAnsi="Book Antiqua"/>
    </w:rPr>
  </w:style>
  <w:style w:type="paragraph" w:customStyle="1" w:styleId="afb">
    <w:name w:val="附件栏"/>
    <w:basedOn w:val="a"/>
    <w:qFormat/>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afc">
    <w:name w:val="印发栏"/>
    <w:basedOn w:val="af6"/>
    <w:qFormat/>
    <w:pPr>
      <w:tabs>
        <w:tab w:val="left" w:pos="284"/>
        <w:tab w:val="left" w:pos="5387"/>
      </w:tabs>
      <w:spacing w:line="397" w:lineRule="atLeast"/>
    </w:pPr>
    <w:rPr>
      <w:spacing w:val="0"/>
      <w:sz w:val="28"/>
    </w:rPr>
  </w:style>
  <w:style w:type="paragraph" w:customStyle="1" w:styleId="CharChar2">
    <w:name w:val="Char Char2"/>
    <w:basedOn w:val="a"/>
    <w:semiHidden/>
    <w:qFormat/>
    <w:pPr>
      <w:widowControl/>
      <w:autoSpaceDE/>
      <w:autoSpaceDN/>
      <w:snapToGrid/>
      <w:spacing w:after="160" w:line="240" w:lineRule="exact"/>
      <w:ind w:firstLine="0"/>
      <w:jc w:val="left"/>
    </w:pPr>
    <w:rPr>
      <w:rFonts w:ascii="Verdana" w:eastAsia="宋体" w:hAnsi="Verdana"/>
      <w:snapToGrid/>
      <w:sz w:val="20"/>
      <w:lang w:eastAsia="en-US"/>
    </w:rPr>
  </w:style>
  <w:style w:type="paragraph" w:customStyle="1" w:styleId="xl28">
    <w:name w:val="xl28"/>
    <w:basedOn w:val="a"/>
    <w:qFormat/>
    <w:pPr>
      <w:widowControl/>
      <w:pBdr>
        <w:bottom w:val="single" w:sz="4" w:space="0" w:color="auto"/>
        <w:right w:val="single" w:sz="4" w:space="0" w:color="auto"/>
      </w:pBdr>
      <w:autoSpaceDE/>
      <w:autoSpaceDN/>
      <w:snapToGrid/>
      <w:spacing w:before="100" w:beforeAutospacing="1" w:after="100" w:afterAutospacing="1" w:line="240" w:lineRule="auto"/>
      <w:ind w:firstLine="0"/>
      <w:jc w:val="center"/>
    </w:pPr>
    <w:rPr>
      <w:rFonts w:ascii="Times New Roman" w:eastAsia="宋体"/>
      <w:snapToGrid/>
      <w:sz w:val="21"/>
      <w:szCs w:val="21"/>
    </w:rPr>
  </w:style>
  <w:style w:type="paragraph" w:customStyle="1" w:styleId="afd">
    <w:name w:val="线型"/>
    <w:basedOn w:val="afe"/>
    <w:qFormat/>
    <w:pPr>
      <w:spacing w:line="240" w:lineRule="auto"/>
      <w:ind w:left="0" w:firstLine="0"/>
      <w:jc w:val="center"/>
    </w:pPr>
    <w:rPr>
      <w:sz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b/>
      <w:bCs/>
      <w:snapToGrid/>
      <w:sz w:val="16"/>
      <w:szCs w:val="16"/>
    </w:rPr>
  </w:style>
  <w:style w:type="paragraph" w:customStyle="1" w:styleId="xl63">
    <w:name w:val="xl63"/>
    <w:basedOn w:val="a"/>
    <w:qFormat/>
    <w:pPr>
      <w:widowControl/>
      <w:pBdr>
        <w:top w:val="single" w:sz="8" w:space="0" w:color="auto"/>
        <w:left w:val="single" w:sz="8" w:space="0" w:color="auto"/>
        <w:bottom w:val="single" w:sz="8" w:space="0" w:color="auto"/>
        <w:right w:val="single" w:sz="8" w:space="0" w:color="auto"/>
      </w:pBdr>
      <w:autoSpaceDE/>
      <w:autoSpaceDN/>
      <w:snapToGrid/>
      <w:spacing w:before="100" w:beforeAutospacing="1" w:after="100" w:afterAutospacing="1" w:line="240" w:lineRule="auto"/>
      <w:ind w:firstLine="0"/>
      <w:jc w:val="center"/>
    </w:pPr>
    <w:rPr>
      <w:rFonts w:ascii="仿宋" w:eastAsia="仿宋" w:hAnsi="仿宋" w:cs="宋体"/>
      <w:b/>
      <w:bCs/>
      <w:snapToGrid/>
      <w:color w:val="000000"/>
      <w:sz w:val="20"/>
    </w:rPr>
  </w:style>
  <w:style w:type="paragraph" w:customStyle="1" w:styleId="Default">
    <w:name w:val="Default"/>
    <w:next w:val="a"/>
    <w:qFormat/>
    <w:pPr>
      <w:widowControl w:val="0"/>
      <w:autoSpaceDE w:val="0"/>
      <w:autoSpaceDN w:val="0"/>
      <w:adjustRightInd w:val="0"/>
    </w:pPr>
    <w:rPr>
      <w:rFonts w:ascii="方正小标宋_GBK" w:eastAsia="方正小标宋_GBK" w:cs="方正小标宋_GBK"/>
      <w:color w:val="00000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仿宋" w:eastAsia="仿宋" w:hAnsi="仿宋" w:cs="宋体"/>
      <w:b/>
      <w:bCs/>
      <w:snapToGrid/>
      <w:sz w:val="20"/>
    </w:rPr>
  </w:style>
  <w:style w:type="paragraph" w:customStyle="1" w:styleId="17">
    <w:name w:val="无间隔1"/>
    <w:qFormat/>
    <w:pPr>
      <w:widowControl w:val="0"/>
      <w:jc w:val="both"/>
    </w:pPr>
    <w:rPr>
      <w:kern w:val="2"/>
      <w:sz w:val="21"/>
      <w:szCs w:val="24"/>
    </w:rPr>
  </w:style>
  <w:style w:type="paragraph" w:customStyle="1" w:styleId="p15">
    <w:name w:val="p15"/>
    <w:basedOn w:val="a"/>
    <w:qFormat/>
    <w:pPr>
      <w:widowControl/>
      <w:autoSpaceDE/>
      <w:autoSpaceDN/>
      <w:snapToGrid/>
      <w:spacing w:line="240" w:lineRule="auto"/>
      <w:ind w:firstLine="0"/>
    </w:pPr>
    <w:rPr>
      <w:rFonts w:ascii="仿宋_GB2312" w:eastAsia="仿宋_GB2312" w:hAnsi="宋体"/>
      <w:snapToGrid/>
      <w:sz w:val="30"/>
      <w:szCs w:val="30"/>
    </w:rPr>
  </w:style>
  <w:style w:type="paragraph" w:customStyle="1" w:styleId="21">
    <w:name w:val="列出段落2"/>
    <w:basedOn w:val="a"/>
    <w:link w:val="ListParagraphChar"/>
    <w:qFormat/>
    <w:pPr>
      <w:autoSpaceDE/>
      <w:autoSpaceDN/>
      <w:snapToGrid/>
      <w:spacing w:line="240" w:lineRule="auto"/>
      <w:ind w:firstLineChars="200" w:firstLine="420"/>
    </w:pPr>
    <w:rPr>
      <w:rFonts w:ascii="Calibri" w:eastAsia="宋体" w:hAnsi="Calibri"/>
      <w:snapToGrid/>
      <w:kern w:val="2"/>
      <w:sz w:val="21"/>
      <w:szCs w:val="22"/>
    </w:rPr>
  </w:style>
  <w:style w:type="paragraph" w:customStyle="1" w:styleId="aff">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e">
    <w:name w:val="抄送栏"/>
    <w:basedOn w:val="a"/>
    <w:qFormat/>
    <w:pPr>
      <w:adjustRightInd w:val="0"/>
      <w:snapToGrid/>
      <w:spacing w:line="454" w:lineRule="atLeast"/>
      <w:ind w:left="851" w:hanging="851"/>
    </w:pPr>
    <w:rPr>
      <w:sz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Char2">
    <w:name w:val="Char2"/>
    <w:basedOn w:val="a"/>
    <w:qFormat/>
    <w:pPr>
      <w:autoSpaceDE/>
      <w:autoSpaceDN/>
      <w:snapToGrid/>
      <w:spacing w:line="240" w:lineRule="auto"/>
      <w:ind w:firstLine="0"/>
    </w:pPr>
    <w:rPr>
      <w:rFonts w:ascii="Times New Roman" w:eastAsia="宋体"/>
      <w:snapToGrid/>
      <w:kern w:val="2"/>
      <w:sz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b/>
      <w:bCs/>
      <w:snapToGrid/>
      <w:sz w:val="18"/>
      <w:szCs w:val="18"/>
    </w:rPr>
  </w:style>
  <w:style w:type="paragraph" w:customStyle="1" w:styleId="Web11">
    <w:name w:val="普通(Web)11"/>
    <w:basedOn w:val="a"/>
    <w:qFormat/>
    <w:pPr>
      <w:widowControl/>
      <w:autoSpaceDE/>
      <w:autoSpaceDN/>
      <w:snapToGrid/>
      <w:spacing w:before="90" w:after="90" w:line="240" w:lineRule="auto"/>
      <w:ind w:firstLine="0"/>
      <w:jc w:val="left"/>
    </w:pPr>
    <w:rPr>
      <w:rFonts w:ascii="宋体" w:eastAsia="宋体" w:hAnsi="宋体"/>
      <w:snapToGrid/>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仿宋" w:eastAsia="仿宋" w:hAnsi="仿宋" w:cs="宋体"/>
      <w:b/>
      <w:bCs/>
      <w:snapToGrid/>
      <w:sz w:val="20"/>
    </w:rPr>
  </w:style>
  <w:style w:type="paragraph" w:customStyle="1" w:styleId="Char">
    <w:name w:val="列出段落 Char"/>
    <w:qFormat/>
    <w:pPr>
      <w:snapToGrid w:val="0"/>
      <w:spacing w:line="590" w:lineRule="atLeast"/>
      <w:ind w:firstLine="624"/>
      <w:jc w:val="both"/>
    </w:pPr>
    <w:rPr>
      <w:sz w:val="32"/>
    </w:rPr>
  </w:style>
  <w:style w:type="paragraph" w:customStyle="1" w:styleId="aff0">
    <w:name w:val="主题词"/>
    <w:basedOn w:val="a"/>
    <w:qFormat/>
    <w:pPr>
      <w:adjustRightInd w:val="0"/>
      <w:snapToGrid/>
      <w:spacing w:line="240" w:lineRule="atLeast"/>
      <w:ind w:firstLine="0"/>
      <w:jc w:val="left"/>
    </w:pPr>
    <w:rPr>
      <w:rFonts w:ascii="宋体" w:eastAsia="宋体"/>
      <w:b/>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aff1">
    <w:name w:val="印数"/>
    <w:basedOn w:val="afc"/>
    <w:qFormat/>
    <w:pPr>
      <w:jc w:val="right"/>
    </w:pPr>
  </w:style>
  <w:style w:type="paragraph" w:customStyle="1" w:styleId="Char0">
    <w:name w:val="Char"/>
    <w:basedOn w:val="a"/>
    <w:qFormat/>
    <w:pPr>
      <w:autoSpaceDE/>
      <w:autoSpaceDN/>
      <w:snapToGrid/>
      <w:spacing w:line="240" w:lineRule="auto"/>
      <w:ind w:firstLine="0"/>
    </w:pPr>
    <w:rPr>
      <w:rFonts w:ascii="Tahoma" w:eastAsia="宋体" w:hAnsi="Tahoma"/>
      <w:snapToGrid/>
      <w:kern w:val="2"/>
      <w:sz w:val="24"/>
    </w:rPr>
  </w:style>
  <w:style w:type="paragraph" w:customStyle="1" w:styleId="xl67">
    <w:name w:val="xl67"/>
    <w:basedOn w:val="a"/>
    <w:qFormat/>
    <w:pPr>
      <w:widowControl/>
      <w:autoSpaceDE/>
      <w:autoSpaceDN/>
      <w:snapToGrid/>
      <w:spacing w:before="100" w:beforeAutospacing="1" w:after="100" w:afterAutospacing="1" w:line="240" w:lineRule="auto"/>
      <w:ind w:firstLine="0"/>
      <w:jc w:val="left"/>
    </w:pPr>
    <w:rPr>
      <w:rFonts w:ascii="宋体" w:eastAsia="宋体" w:hAnsi="宋体" w:cs="宋体"/>
      <w:snapToGrid/>
      <w:sz w:val="18"/>
      <w:szCs w:val="18"/>
    </w:rPr>
  </w:style>
  <w:style w:type="paragraph" w:customStyle="1" w:styleId="xl71">
    <w:name w:val="xl71"/>
    <w:basedOn w:val="a"/>
    <w:qFormat/>
    <w:pPr>
      <w:widowControl/>
      <w:pBdr>
        <w:top w:val="single" w:sz="4" w:space="0" w:color="auto"/>
        <w:bottom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6"/>
      <w:szCs w:val="16"/>
    </w:rPr>
  </w:style>
  <w:style w:type="paragraph" w:customStyle="1" w:styleId="pa-2">
    <w:name w:val="pa-2"/>
    <w:basedOn w:val="a"/>
    <w:qFormat/>
    <w:pPr>
      <w:widowControl/>
      <w:autoSpaceDE/>
      <w:autoSpaceDN/>
      <w:snapToGrid/>
      <w:spacing w:line="340" w:lineRule="atLeast"/>
      <w:ind w:firstLine="0"/>
    </w:pPr>
    <w:rPr>
      <w:rFonts w:ascii="Arial Unicode MS" w:eastAsia="Arial Unicode MS" w:hAnsi="Arial Unicode MS" w:cs="Arial Unicode MS"/>
      <w:snapToGrid/>
      <w:sz w:val="24"/>
      <w:szCs w:val="24"/>
    </w:rPr>
  </w:style>
  <w:style w:type="paragraph" w:customStyle="1" w:styleId="msonormalcxspmiddle">
    <w:name w:val="msonormalcxspmiddle"/>
    <w:basedOn w:val="a"/>
    <w:qFormat/>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unhideWhenUsed/>
    <w:rsid w:val="00921A8D"/>
    <w:rPr>
      <w:rFonts w:ascii="汉鼎简仿宋" w:eastAsia="汉鼎简仿宋"/>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844;&#25991;\A4mb\&#199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下行文.dot</Template>
  <TotalTime>2</TotalTime>
  <Pages>16</Pages>
  <Words>1270</Words>
  <Characters>7240</Characters>
  <Application>Microsoft Office Word</Application>
  <DocSecurity>0</DocSecurity>
  <Lines>60</Lines>
  <Paragraphs>16</Paragraphs>
  <ScaleCrop>false</ScaleCrop>
  <Company>wyk</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cp:lastModifiedBy>
  <cp:revision>5</cp:revision>
  <cp:lastPrinted>2024-09-26T07:54:00Z</cp:lastPrinted>
  <dcterms:created xsi:type="dcterms:W3CDTF">2024-10-09T07:13:00Z</dcterms:created>
  <dcterms:modified xsi:type="dcterms:W3CDTF">2024-10-21T02:07:00Z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E5AE16A5232B47E6ACB34B6FAFF5C333_12</vt:lpwstr>
  </property>
</Properties>
</file>